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7DC9" w14:textId="2105E883" w:rsidR="00485C17" w:rsidRPr="006A4777" w:rsidRDefault="00485C17" w:rsidP="00870E38">
      <w:pPr>
        <w:rPr>
          <w:b/>
          <w:caps/>
          <w:szCs w:val="22"/>
        </w:rPr>
      </w:pPr>
    </w:p>
    <w:p w14:paraId="74B57DCA" w14:textId="77777777" w:rsidR="00485C17" w:rsidRPr="006A4777" w:rsidRDefault="00485C17" w:rsidP="00485C17">
      <w:pPr>
        <w:jc w:val="center"/>
        <w:rPr>
          <w:b/>
          <w:caps/>
          <w:szCs w:val="22"/>
        </w:rPr>
      </w:pPr>
    </w:p>
    <w:p w14:paraId="74B57DCB" w14:textId="77777777" w:rsidR="00485C17" w:rsidRPr="006A4777" w:rsidRDefault="00485C17" w:rsidP="00485C17">
      <w:pPr>
        <w:jc w:val="center"/>
        <w:rPr>
          <w:b/>
          <w:caps/>
          <w:szCs w:val="22"/>
        </w:rPr>
      </w:pPr>
    </w:p>
    <w:p w14:paraId="74B57DCC" w14:textId="77777777" w:rsidR="00485C17" w:rsidRPr="006A4777" w:rsidRDefault="00485C17" w:rsidP="00485C17">
      <w:pPr>
        <w:jc w:val="center"/>
        <w:rPr>
          <w:b/>
          <w:caps/>
          <w:szCs w:val="22"/>
        </w:rPr>
      </w:pPr>
    </w:p>
    <w:p w14:paraId="74B57DCD" w14:textId="77777777" w:rsidR="00485C17" w:rsidRPr="006A4777" w:rsidRDefault="00485C17" w:rsidP="00485C17">
      <w:pPr>
        <w:jc w:val="center"/>
        <w:rPr>
          <w:b/>
          <w:caps/>
          <w:szCs w:val="22"/>
        </w:rPr>
      </w:pPr>
    </w:p>
    <w:p w14:paraId="74B57DCE" w14:textId="77777777" w:rsidR="00485C17" w:rsidRPr="006A4777" w:rsidRDefault="00485C17" w:rsidP="00485C17">
      <w:pPr>
        <w:jc w:val="center"/>
        <w:rPr>
          <w:b/>
          <w:caps/>
          <w:szCs w:val="22"/>
        </w:rPr>
      </w:pPr>
    </w:p>
    <w:p w14:paraId="74B57DCF" w14:textId="77777777" w:rsidR="00485C17" w:rsidRPr="006A4777" w:rsidRDefault="00485C17" w:rsidP="00485C17">
      <w:pPr>
        <w:jc w:val="center"/>
        <w:rPr>
          <w:b/>
          <w:caps/>
          <w:szCs w:val="22"/>
        </w:rPr>
      </w:pPr>
    </w:p>
    <w:p w14:paraId="74B57DD0" w14:textId="77777777" w:rsidR="00485C17" w:rsidRPr="006A4777" w:rsidRDefault="00485C17" w:rsidP="00485C17">
      <w:pPr>
        <w:jc w:val="center"/>
        <w:rPr>
          <w:b/>
          <w:caps/>
          <w:szCs w:val="22"/>
        </w:rPr>
      </w:pPr>
    </w:p>
    <w:p w14:paraId="74B57DD1" w14:textId="77777777" w:rsidR="00485C17" w:rsidRPr="006A4777" w:rsidRDefault="00485C17" w:rsidP="00485C17">
      <w:pPr>
        <w:jc w:val="center"/>
        <w:rPr>
          <w:b/>
          <w:caps/>
          <w:szCs w:val="22"/>
        </w:rPr>
      </w:pPr>
    </w:p>
    <w:p w14:paraId="74B57DD2" w14:textId="77777777" w:rsidR="00485C17" w:rsidRPr="006A4777" w:rsidRDefault="00485C17" w:rsidP="00485C17">
      <w:pPr>
        <w:jc w:val="center"/>
        <w:rPr>
          <w:b/>
          <w:caps/>
          <w:szCs w:val="22"/>
        </w:rPr>
      </w:pPr>
    </w:p>
    <w:p w14:paraId="74B57DD3" w14:textId="77777777" w:rsidR="00485C17" w:rsidRPr="006A4777" w:rsidRDefault="00485C17" w:rsidP="00485C17">
      <w:pPr>
        <w:jc w:val="center"/>
        <w:rPr>
          <w:b/>
          <w:caps/>
          <w:szCs w:val="22"/>
        </w:rPr>
      </w:pPr>
    </w:p>
    <w:p w14:paraId="74B57DD4" w14:textId="77777777" w:rsidR="00E21AC5" w:rsidRPr="007C7CD0" w:rsidRDefault="006E259E" w:rsidP="00485C17">
      <w:pPr>
        <w:jc w:val="center"/>
        <w:rPr>
          <w:b/>
          <w:caps/>
          <w:szCs w:val="22"/>
        </w:rPr>
      </w:pPr>
      <w:r w:rsidRPr="007C7CD0">
        <w:rPr>
          <w:b/>
          <w:caps/>
          <w:szCs w:val="22"/>
        </w:rPr>
        <w:t>Příkazní smlouva</w:t>
      </w:r>
    </w:p>
    <w:p w14:paraId="74B57DD5" w14:textId="622FDCCB" w:rsidR="00485C17" w:rsidRPr="007C7CD0" w:rsidRDefault="006E259E" w:rsidP="006E259E">
      <w:pPr>
        <w:jc w:val="center"/>
        <w:rPr>
          <w:b/>
          <w:caps/>
          <w:szCs w:val="22"/>
        </w:rPr>
      </w:pPr>
      <w:r w:rsidRPr="007C7CD0">
        <w:rPr>
          <w:b/>
          <w:caps/>
          <w:szCs w:val="22"/>
        </w:rPr>
        <w:t xml:space="preserve">na </w:t>
      </w:r>
      <w:r w:rsidR="00956D60" w:rsidRPr="007C7CD0">
        <w:rPr>
          <w:b/>
          <w:caps/>
          <w:szCs w:val="22"/>
        </w:rPr>
        <w:t>činnost Projektového manažera, technického dozoru investora a koordinátora BOZP na akci „[</w:t>
      </w:r>
      <w:r w:rsidR="00956D60" w:rsidRPr="007C7CD0">
        <w:rPr>
          <w:b/>
          <w:caps/>
          <w:szCs w:val="22"/>
          <w:highlight w:val="yellow"/>
        </w:rPr>
        <w:t>bude doplněno</w:t>
      </w:r>
      <w:r w:rsidR="00956D60" w:rsidRPr="007C7CD0">
        <w:rPr>
          <w:b/>
          <w:caps/>
          <w:szCs w:val="22"/>
        </w:rPr>
        <w:t>]“</w:t>
      </w:r>
    </w:p>
    <w:p w14:paraId="74B57DD6" w14:textId="77777777" w:rsidR="007E2120" w:rsidRPr="007C7CD0" w:rsidRDefault="007E2120" w:rsidP="006E259E">
      <w:pPr>
        <w:jc w:val="center"/>
        <w:rPr>
          <w:b/>
          <w:caps/>
          <w:szCs w:val="22"/>
        </w:rPr>
      </w:pPr>
    </w:p>
    <w:p w14:paraId="74B57DD7" w14:textId="77777777" w:rsidR="007E2120" w:rsidRPr="007C7CD0" w:rsidRDefault="007E2120" w:rsidP="006E259E">
      <w:pPr>
        <w:jc w:val="center"/>
        <w:rPr>
          <w:szCs w:val="22"/>
        </w:rPr>
      </w:pPr>
      <w:r w:rsidRPr="007C7CD0">
        <w:rPr>
          <w:b/>
          <w:caps/>
          <w:szCs w:val="22"/>
        </w:rPr>
        <w:t>č. [</w:t>
      </w:r>
      <w:r w:rsidRPr="007C7CD0">
        <w:rPr>
          <w:b/>
          <w:caps/>
          <w:szCs w:val="22"/>
          <w:highlight w:val="yellow"/>
        </w:rPr>
        <w:t>bude doplněno</w:t>
      </w:r>
      <w:r w:rsidRPr="007C7CD0">
        <w:rPr>
          <w:b/>
          <w:caps/>
          <w:szCs w:val="22"/>
        </w:rPr>
        <w:t>]</w:t>
      </w:r>
    </w:p>
    <w:p w14:paraId="74B57DD8" w14:textId="77777777" w:rsidR="00485C17" w:rsidRPr="006A4777" w:rsidRDefault="00485C17" w:rsidP="00485C17">
      <w:pPr>
        <w:jc w:val="center"/>
        <w:rPr>
          <w:szCs w:val="22"/>
        </w:rPr>
      </w:pPr>
    </w:p>
    <w:p w14:paraId="74B57DD9" w14:textId="77777777" w:rsidR="00485C17" w:rsidRPr="009B7314" w:rsidRDefault="00485C17" w:rsidP="00485C17">
      <w:pPr>
        <w:jc w:val="center"/>
        <w:rPr>
          <w:szCs w:val="22"/>
        </w:rPr>
      </w:pPr>
    </w:p>
    <w:p w14:paraId="74B57DDA" w14:textId="77777777" w:rsidR="00485C17" w:rsidRPr="009B7314" w:rsidRDefault="00485C17" w:rsidP="00485C17">
      <w:pPr>
        <w:jc w:val="center"/>
        <w:rPr>
          <w:szCs w:val="22"/>
        </w:rPr>
      </w:pPr>
    </w:p>
    <w:p w14:paraId="74B57DDB" w14:textId="77777777" w:rsidR="00E21AC5" w:rsidRPr="009B7314" w:rsidRDefault="00E21AC5" w:rsidP="00485C17">
      <w:pPr>
        <w:jc w:val="center"/>
        <w:rPr>
          <w:szCs w:val="22"/>
        </w:rPr>
      </w:pPr>
    </w:p>
    <w:p w14:paraId="74B57DDC" w14:textId="77777777" w:rsidR="00E21AC5" w:rsidRPr="009B7314" w:rsidRDefault="00E21AC5" w:rsidP="00485C17">
      <w:pPr>
        <w:jc w:val="center"/>
        <w:rPr>
          <w:szCs w:val="22"/>
        </w:rPr>
      </w:pPr>
      <w:r w:rsidRPr="009B7314">
        <w:rPr>
          <w:szCs w:val="22"/>
        </w:rPr>
        <w:t>mezi</w:t>
      </w:r>
    </w:p>
    <w:p w14:paraId="74B57DDD" w14:textId="77777777" w:rsidR="00485C17" w:rsidRPr="009B7314" w:rsidRDefault="00485C17" w:rsidP="00485C17">
      <w:pPr>
        <w:jc w:val="center"/>
        <w:rPr>
          <w:szCs w:val="22"/>
        </w:rPr>
      </w:pPr>
    </w:p>
    <w:p w14:paraId="74B57DDE" w14:textId="77777777" w:rsidR="00485C17" w:rsidRPr="009B7314" w:rsidRDefault="00485C17" w:rsidP="00485C17">
      <w:pPr>
        <w:jc w:val="center"/>
        <w:rPr>
          <w:szCs w:val="22"/>
        </w:rPr>
      </w:pPr>
    </w:p>
    <w:p w14:paraId="74B57DDF" w14:textId="77777777" w:rsidR="00485C17" w:rsidRPr="009B7314" w:rsidRDefault="00485C17" w:rsidP="00485C17">
      <w:pPr>
        <w:jc w:val="center"/>
        <w:rPr>
          <w:szCs w:val="22"/>
        </w:rPr>
      </w:pPr>
    </w:p>
    <w:p w14:paraId="74B57DE0" w14:textId="77777777" w:rsidR="00485C17" w:rsidRPr="009B7314" w:rsidRDefault="00485C17" w:rsidP="00485C17">
      <w:pPr>
        <w:jc w:val="center"/>
        <w:rPr>
          <w:szCs w:val="22"/>
        </w:rPr>
      </w:pPr>
    </w:p>
    <w:p w14:paraId="74B57DE1" w14:textId="199DAFFF" w:rsidR="00E21AC5" w:rsidRPr="009B7314" w:rsidRDefault="00C970A5" w:rsidP="00485C17">
      <w:pPr>
        <w:jc w:val="center"/>
        <w:rPr>
          <w:b/>
          <w:szCs w:val="22"/>
        </w:rPr>
      </w:pPr>
      <w:r>
        <w:rPr>
          <w:rFonts w:cs="Arial"/>
          <w:b/>
          <w:bCs/>
          <w:szCs w:val="22"/>
        </w:rPr>
        <w:t>Svazkem o</w:t>
      </w:r>
      <w:r w:rsidR="00956D60" w:rsidRPr="009B7314">
        <w:rPr>
          <w:rFonts w:cs="Arial"/>
          <w:b/>
          <w:bCs/>
          <w:szCs w:val="22"/>
        </w:rPr>
        <w:t>bcí Chýně</w:t>
      </w:r>
      <w:r>
        <w:rPr>
          <w:rFonts w:cs="Arial"/>
          <w:b/>
          <w:bCs/>
          <w:szCs w:val="22"/>
        </w:rPr>
        <w:t>-Hostivice</w:t>
      </w:r>
    </w:p>
    <w:p w14:paraId="74B57DE2" w14:textId="77777777" w:rsidR="00485C17" w:rsidRPr="009B7314" w:rsidRDefault="00485C17" w:rsidP="00485C17">
      <w:pPr>
        <w:jc w:val="center"/>
        <w:rPr>
          <w:b/>
          <w:szCs w:val="22"/>
        </w:rPr>
      </w:pPr>
    </w:p>
    <w:p w14:paraId="74B57DE3" w14:textId="77777777" w:rsidR="00485C17" w:rsidRPr="009B7314" w:rsidRDefault="00485C17" w:rsidP="00485C17">
      <w:pPr>
        <w:jc w:val="center"/>
        <w:rPr>
          <w:szCs w:val="22"/>
        </w:rPr>
      </w:pPr>
      <w:r w:rsidRPr="009B7314">
        <w:rPr>
          <w:szCs w:val="22"/>
        </w:rPr>
        <w:t>(</w:t>
      </w:r>
      <w:r w:rsidR="00977F0A" w:rsidRPr="009B7314">
        <w:rPr>
          <w:szCs w:val="22"/>
        </w:rPr>
        <w:t>Příkazcem</w:t>
      </w:r>
      <w:r w:rsidRPr="009B7314">
        <w:rPr>
          <w:szCs w:val="22"/>
        </w:rPr>
        <w:t>)</w:t>
      </w:r>
    </w:p>
    <w:p w14:paraId="74B57DE4" w14:textId="77777777" w:rsidR="00485C17" w:rsidRPr="009B7314" w:rsidRDefault="00485C17" w:rsidP="00485C17">
      <w:pPr>
        <w:jc w:val="center"/>
        <w:rPr>
          <w:szCs w:val="22"/>
        </w:rPr>
      </w:pPr>
    </w:p>
    <w:p w14:paraId="74B57DE5" w14:textId="77777777" w:rsidR="00E21AC5" w:rsidRPr="009B7314" w:rsidRDefault="00E21AC5" w:rsidP="00485C17">
      <w:pPr>
        <w:jc w:val="center"/>
        <w:rPr>
          <w:szCs w:val="22"/>
        </w:rPr>
      </w:pPr>
      <w:r w:rsidRPr="009B7314">
        <w:rPr>
          <w:szCs w:val="22"/>
        </w:rPr>
        <w:t>a</w:t>
      </w:r>
    </w:p>
    <w:p w14:paraId="74B57DE6" w14:textId="77777777" w:rsidR="00485C17" w:rsidRPr="009B7314" w:rsidRDefault="00485C17" w:rsidP="00485C17">
      <w:pPr>
        <w:jc w:val="center"/>
        <w:rPr>
          <w:szCs w:val="22"/>
        </w:rPr>
      </w:pPr>
    </w:p>
    <w:p w14:paraId="74B57DE7" w14:textId="77777777" w:rsidR="00485C17" w:rsidRPr="009B7314" w:rsidRDefault="00485C17" w:rsidP="00485C17">
      <w:pPr>
        <w:jc w:val="center"/>
        <w:rPr>
          <w:szCs w:val="22"/>
        </w:rPr>
      </w:pPr>
    </w:p>
    <w:p w14:paraId="74B57DE8" w14:textId="38CF2FDF" w:rsidR="00E21AC5" w:rsidRPr="009B7314" w:rsidRDefault="00956D60" w:rsidP="00485C17">
      <w:pPr>
        <w:jc w:val="center"/>
        <w:rPr>
          <w:b/>
          <w:szCs w:val="22"/>
          <w:lang w:eastAsia="cs-CZ"/>
        </w:rPr>
      </w:pPr>
      <w:r w:rsidRPr="009B7314">
        <w:rPr>
          <w:b/>
          <w:szCs w:val="22"/>
          <w:lang w:eastAsia="cs-CZ"/>
        </w:rPr>
        <w:t>[</w:t>
      </w:r>
      <w:r w:rsidRPr="009B7314">
        <w:rPr>
          <w:b/>
          <w:szCs w:val="22"/>
          <w:highlight w:val="yellow"/>
          <w:lang w:eastAsia="cs-CZ"/>
        </w:rPr>
        <w:t>BUDE DOPLNĚNO</w:t>
      </w:r>
      <w:r w:rsidRPr="009B7314">
        <w:rPr>
          <w:b/>
          <w:szCs w:val="22"/>
          <w:lang w:eastAsia="cs-CZ"/>
        </w:rPr>
        <w:t>]</w:t>
      </w:r>
    </w:p>
    <w:p w14:paraId="74B57DE9" w14:textId="77777777" w:rsidR="00485C17" w:rsidRPr="009B7314" w:rsidRDefault="00485C17" w:rsidP="00485C17">
      <w:pPr>
        <w:jc w:val="center"/>
        <w:rPr>
          <w:szCs w:val="22"/>
          <w:lang w:eastAsia="cs-CZ"/>
        </w:rPr>
      </w:pPr>
    </w:p>
    <w:p w14:paraId="74B57DEA" w14:textId="59DC753B" w:rsidR="00485C17" w:rsidRPr="009B7314" w:rsidRDefault="00485C17" w:rsidP="00485C17">
      <w:pPr>
        <w:jc w:val="center"/>
        <w:rPr>
          <w:szCs w:val="22"/>
          <w:lang w:eastAsia="cs-CZ"/>
        </w:rPr>
      </w:pPr>
      <w:r w:rsidRPr="009B7314">
        <w:rPr>
          <w:szCs w:val="22"/>
          <w:lang w:eastAsia="cs-CZ"/>
        </w:rPr>
        <w:t>(</w:t>
      </w:r>
      <w:r w:rsidR="00956D60" w:rsidRPr="009B7314">
        <w:rPr>
          <w:szCs w:val="22"/>
          <w:lang w:eastAsia="cs-CZ"/>
        </w:rPr>
        <w:t>Příkazníkem</w:t>
      </w:r>
      <w:r w:rsidRPr="009B7314">
        <w:rPr>
          <w:szCs w:val="22"/>
          <w:lang w:eastAsia="cs-CZ"/>
        </w:rPr>
        <w:t>)</w:t>
      </w:r>
    </w:p>
    <w:p w14:paraId="74B57DEB" w14:textId="77777777" w:rsidR="00485C17" w:rsidRPr="009B7314" w:rsidRDefault="00485C17" w:rsidP="00485C17">
      <w:pPr>
        <w:jc w:val="center"/>
        <w:rPr>
          <w:szCs w:val="22"/>
          <w:lang w:eastAsia="cs-CZ"/>
        </w:rPr>
      </w:pPr>
    </w:p>
    <w:p w14:paraId="74B57DEC" w14:textId="77777777" w:rsidR="00E21AC5" w:rsidRPr="009B7314" w:rsidRDefault="00E21AC5" w:rsidP="00850717">
      <w:pPr>
        <w:spacing w:after="240"/>
        <w:jc w:val="center"/>
        <w:rPr>
          <w:szCs w:val="22"/>
        </w:rPr>
      </w:pPr>
    </w:p>
    <w:p w14:paraId="74B57DED" w14:textId="77777777" w:rsidR="00D526D2" w:rsidRPr="009B7314" w:rsidRDefault="00D526D2">
      <w:pPr>
        <w:rPr>
          <w:szCs w:val="22"/>
        </w:rPr>
      </w:pPr>
      <w:r w:rsidRPr="009B7314">
        <w:rPr>
          <w:szCs w:val="22"/>
        </w:rPr>
        <w:br w:type="page"/>
      </w:r>
    </w:p>
    <w:p w14:paraId="74B57E26" w14:textId="77777777" w:rsidR="008E4EC8" w:rsidRPr="009B7314" w:rsidRDefault="008E4EC8" w:rsidP="008E4EC8">
      <w:pPr>
        <w:spacing w:line="320" w:lineRule="atLeast"/>
        <w:rPr>
          <w:szCs w:val="22"/>
        </w:rPr>
      </w:pPr>
      <w:r w:rsidRPr="009B7314">
        <w:rPr>
          <w:szCs w:val="22"/>
        </w:rPr>
        <w:lastRenderedPageBreak/>
        <w:t>Níže uvedeného dne, měsíce a roku následující smluvní strany:</w:t>
      </w:r>
    </w:p>
    <w:p w14:paraId="74B57E27" w14:textId="77777777" w:rsidR="008E4EC8" w:rsidRPr="009B7314" w:rsidRDefault="008E4EC8" w:rsidP="008E4EC8">
      <w:pPr>
        <w:spacing w:line="320" w:lineRule="atLeast"/>
        <w:rPr>
          <w:szCs w:val="22"/>
        </w:rPr>
      </w:pPr>
    </w:p>
    <w:p w14:paraId="74B57E28" w14:textId="7B2EA714" w:rsidR="008E4EC8" w:rsidRPr="009B7314" w:rsidRDefault="0029181D" w:rsidP="008E4EC8">
      <w:pPr>
        <w:spacing w:line="320" w:lineRule="atLeast"/>
        <w:jc w:val="both"/>
        <w:rPr>
          <w:szCs w:val="22"/>
        </w:rPr>
      </w:pPr>
      <w:r w:rsidRPr="0029181D">
        <w:rPr>
          <w:b/>
          <w:bCs/>
          <w:szCs w:val="22"/>
        </w:rPr>
        <w:t xml:space="preserve">Svazek obcí Chýně-Hostivice, </w:t>
      </w:r>
      <w:r w:rsidRPr="007C7CD0">
        <w:rPr>
          <w:szCs w:val="22"/>
        </w:rPr>
        <w:t>se sídlem Chýně, Hlavní 200, PSČ 253 01, IČO: 09873546, DIČ: CZ09873546, bankovní spojení – číslo účtu: [BUDE DOPLNĚNO] vedený u společnosti [</w:t>
      </w:r>
      <w:r w:rsidRPr="009B13B7">
        <w:rPr>
          <w:szCs w:val="22"/>
          <w:highlight w:val="yellow"/>
        </w:rPr>
        <w:t>BUDE DOPLNĚNO</w:t>
      </w:r>
      <w:r w:rsidRPr="007C7CD0">
        <w:rPr>
          <w:szCs w:val="22"/>
        </w:rPr>
        <w:t>] zastoupená [</w:t>
      </w:r>
      <w:r w:rsidRPr="007C7CD0">
        <w:rPr>
          <w:szCs w:val="22"/>
          <w:highlight w:val="yellow"/>
        </w:rPr>
        <w:t>BUDE DOPLNĚNO</w:t>
      </w:r>
      <w:r w:rsidRPr="007C7CD0">
        <w:rPr>
          <w:szCs w:val="22"/>
        </w:rPr>
        <w:t xml:space="preserve">] </w:t>
      </w:r>
      <w:r w:rsidR="00956D60" w:rsidRPr="009B7314">
        <w:rPr>
          <w:szCs w:val="22"/>
        </w:rPr>
        <w:t>(„</w:t>
      </w:r>
      <w:r w:rsidR="00956D60" w:rsidRPr="009B7314">
        <w:rPr>
          <w:b/>
          <w:szCs w:val="22"/>
        </w:rPr>
        <w:t>Příkazce</w:t>
      </w:r>
      <w:r w:rsidR="00956D60" w:rsidRPr="009B7314">
        <w:rPr>
          <w:szCs w:val="22"/>
        </w:rPr>
        <w:t>“)</w:t>
      </w:r>
    </w:p>
    <w:p w14:paraId="74B57E29" w14:textId="77777777" w:rsidR="008E4EC8" w:rsidRPr="009B7314" w:rsidRDefault="008E4EC8" w:rsidP="008E4EC8">
      <w:pPr>
        <w:spacing w:line="320" w:lineRule="atLeast"/>
        <w:rPr>
          <w:szCs w:val="22"/>
        </w:rPr>
      </w:pPr>
    </w:p>
    <w:p w14:paraId="74B57E2A" w14:textId="77777777" w:rsidR="008E4EC8" w:rsidRPr="009B7314" w:rsidRDefault="008E4EC8" w:rsidP="008E4EC8">
      <w:pPr>
        <w:spacing w:line="320" w:lineRule="atLeast"/>
        <w:rPr>
          <w:szCs w:val="22"/>
        </w:rPr>
      </w:pPr>
      <w:r w:rsidRPr="009B7314">
        <w:rPr>
          <w:szCs w:val="22"/>
        </w:rPr>
        <w:t>a</w:t>
      </w:r>
    </w:p>
    <w:p w14:paraId="74B57E2B" w14:textId="77777777" w:rsidR="008E4EC8" w:rsidRPr="009B7314" w:rsidRDefault="008E4EC8" w:rsidP="008E4EC8">
      <w:pPr>
        <w:spacing w:line="320" w:lineRule="atLeast"/>
        <w:rPr>
          <w:szCs w:val="22"/>
        </w:rPr>
      </w:pPr>
    </w:p>
    <w:p w14:paraId="4CF6A333" w14:textId="77777777" w:rsidR="00956D60" w:rsidRPr="009B7314" w:rsidRDefault="00956D60" w:rsidP="00956D60">
      <w:pPr>
        <w:spacing w:line="320" w:lineRule="atLeast"/>
        <w:jc w:val="both"/>
        <w:rPr>
          <w:rFonts w:cs="Arial"/>
          <w:bCs/>
          <w:szCs w:val="22"/>
        </w:rPr>
      </w:pPr>
      <w:r w:rsidRPr="009B7314">
        <w:rPr>
          <w:rFonts w:cs="Arial"/>
          <w:b/>
          <w:szCs w:val="22"/>
        </w:rPr>
        <w:t>[</w:t>
      </w:r>
      <w:r w:rsidRPr="009B7314">
        <w:rPr>
          <w:rFonts w:cs="Arial"/>
          <w:b/>
          <w:caps/>
          <w:szCs w:val="22"/>
          <w:highlight w:val="yellow"/>
        </w:rPr>
        <w:t>bude doplněno</w:t>
      </w:r>
      <w:r w:rsidRPr="009B7314">
        <w:rPr>
          <w:rFonts w:cs="Arial"/>
          <w:b/>
          <w:szCs w:val="22"/>
        </w:rPr>
        <w:t>]</w:t>
      </w:r>
      <w:r w:rsidRPr="009B7314">
        <w:rPr>
          <w:szCs w:val="22"/>
        </w:rPr>
        <w:t>,</w:t>
      </w:r>
      <w:r w:rsidRPr="006A4777">
        <w:rPr>
          <w:szCs w:val="22"/>
        </w:rPr>
        <w:t xml:space="preserve"> se sídlem </w:t>
      </w:r>
      <w:r w:rsidRPr="009B7314">
        <w:rPr>
          <w:rFonts w:cs="Arial"/>
          <w:bCs/>
          <w:szCs w:val="22"/>
        </w:rPr>
        <w:t>[</w:t>
      </w:r>
      <w:r w:rsidRPr="009B7314">
        <w:rPr>
          <w:rFonts w:cs="Arial"/>
          <w:bCs/>
          <w:caps/>
          <w:szCs w:val="22"/>
          <w:highlight w:val="yellow"/>
        </w:rPr>
        <w:t>bude doplněno</w:t>
      </w:r>
      <w:r w:rsidRPr="009B7314">
        <w:rPr>
          <w:rFonts w:cs="Arial"/>
          <w:bCs/>
          <w:szCs w:val="22"/>
        </w:rPr>
        <w:t>]</w:t>
      </w:r>
      <w:r w:rsidRPr="009B7314">
        <w:rPr>
          <w:szCs w:val="22"/>
        </w:rPr>
        <w:t>, IČO: </w:t>
      </w:r>
      <w:r w:rsidRPr="009B7314">
        <w:rPr>
          <w:rFonts w:cs="Arial"/>
          <w:bCs/>
          <w:szCs w:val="22"/>
        </w:rPr>
        <w:t>[</w:t>
      </w:r>
      <w:r w:rsidRPr="009B7314">
        <w:rPr>
          <w:rFonts w:cs="Arial"/>
          <w:bCs/>
          <w:caps/>
          <w:szCs w:val="22"/>
          <w:highlight w:val="yellow"/>
        </w:rPr>
        <w:t>bude doplněno</w:t>
      </w:r>
      <w:r w:rsidRPr="009B7314">
        <w:rPr>
          <w:rFonts w:cs="Arial"/>
          <w:bCs/>
          <w:szCs w:val="22"/>
        </w:rPr>
        <w:t>]</w:t>
      </w:r>
      <w:r w:rsidRPr="009B7314">
        <w:rPr>
          <w:szCs w:val="22"/>
        </w:rPr>
        <w:t xml:space="preserve">, zapsaná v obchodním rejstříku vedeném </w:t>
      </w:r>
      <w:r w:rsidRPr="009B7314">
        <w:rPr>
          <w:rFonts w:cs="Arial"/>
          <w:bCs/>
          <w:szCs w:val="22"/>
        </w:rPr>
        <w:t>[</w:t>
      </w:r>
      <w:r w:rsidRPr="009B7314">
        <w:rPr>
          <w:rFonts w:cs="Arial"/>
          <w:bCs/>
          <w:caps/>
          <w:szCs w:val="22"/>
          <w:highlight w:val="yellow"/>
        </w:rPr>
        <w:t>bude doplněno</w:t>
      </w:r>
      <w:r w:rsidRPr="009B7314">
        <w:rPr>
          <w:rFonts w:cs="Arial"/>
          <w:bCs/>
          <w:szCs w:val="22"/>
        </w:rPr>
        <w:t>]</w:t>
      </w:r>
      <w:r w:rsidRPr="009B7314">
        <w:rPr>
          <w:szCs w:val="22"/>
        </w:rPr>
        <w:t xml:space="preserve">, zastoupená </w:t>
      </w:r>
      <w:r w:rsidRPr="009B7314">
        <w:rPr>
          <w:rFonts w:cs="Arial"/>
          <w:bCs/>
          <w:szCs w:val="22"/>
        </w:rPr>
        <w:t>[</w:t>
      </w:r>
      <w:r w:rsidRPr="009B7314">
        <w:rPr>
          <w:rFonts w:cs="Arial"/>
          <w:bCs/>
          <w:caps/>
          <w:szCs w:val="22"/>
          <w:highlight w:val="yellow"/>
        </w:rPr>
        <w:t>bude doplněno</w:t>
      </w:r>
      <w:r w:rsidRPr="009B7314">
        <w:rPr>
          <w:rFonts w:cs="Arial"/>
          <w:bCs/>
          <w:szCs w:val="22"/>
        </w:rPr>
        <w:t>]</w:t>
      </w:r>
    </w:p>
    <w:p w14:paraId="2CDFB7B1" w14:textId="77777777" w:rsidR="00956D60" w:rsidRPr="009B7314" w:rsidRDefault="00956D60" w:rsidP="00956D60">
      <w:pPr>
        <w:spacing w:line="320" w:lineRule="atLeast"/>
        <w:jc w:val="both"/>
        <w:rPr>
          <w:rFonts w:cs="Arial"/>
          <w:bCs/>
          <w:szCs w:val="22"/>
        </w:rPr>
      </w:pPr>
      <w:r w:rsidRPr="009B7314">
        <w:rPr>
          <w:rFonts w:cs="Arial"/>
          <w:bCs/>
          <w:szCs w:val="22"/>
        </w:rPr>
        <w:t>/</w:t>
      </w:r>
      <w:r w:rsidRPr="009B7314">
        <w:rPr>
          <w:rFonts w:cs="Arial"/>
          <w:bCs/>
          <w:i/>
          <w:iCs/>
          <w:color w:val="FF0000"/>
          <w:szCs w:val="22"/>
        </w:rPr>
        <w:t>ALTERNATIVA</w:t>
      </w:r>
      <w:r w:rsidRPr="009B7314">
        <w:rPr>
          <w:rFonts w:cs="Arial"/>
          <w:bCs/>
          <w:szCs w:val="22"/>
        </w:rPr>
        <w:t>/</w:t>
      </w:r>
    </w:p>
    <w:p w14:paraId="3E94AF95" w14:textId="77777777" w:rsidR="00956D60" w:rsidRPr="009B7314" w:rsidRDefault="00956D60" w:rsidP="00956D60">
      <w:pPr>
        <w:spacing w:line="320" w:lineRule="atLeast"/>
        <w:jc w:val="both"/>
        <w:rPr>
          <w:szCs w:val="22"/>
        </w:rPr>
      </w:pPr>
      <w:r w:rsidRPr="009B7314">
        <w:rPr>
          <w:rFonts w:cs="Arial"/>
          <w:b/>
          <w:szCs w:val="22"/>
        </w:rPr>
        <w:t>[</w:t>
      </w:r>
      <w:r w:rsidRPr="009B7314">
        <w:rPr>
          <w:rFonts w:cs="Arial"/>
          <w:b/>
          <w:caps/>
          <w:szCs w:val="22"/>
          <w:highlight w:val="yellow"/>
        </w:rPr>
        <w:t>bude doplněno</w:t>
      </w:r>
      <w:r w:rsidRPr="009B7314">
        <w:rPr>
          <w:rFonts w:cs="Arial"/>
          <w:b/>
          <w:szCs w:val="22"/>
        </w:rPr>
        <w:t>]</w:t>
      </w:r>
      <w:r w:rsidRPr="009B7314">
        <w:rPr>
          <w:szCs w:val="22"/>
        </w:rPr>
        <w:t>,</w:t>
      </w:r>
      <w:r w:rsidRPr="006A4777">
        <w:rPr>
          <w:szCs w:val="22"/>
        </w:rPr>
        <w:t xml:space="preserve"> </w:t>
      </w:r>
      <w:r w:rsidRPr="009B7314">
        <w:rPr>
          <w:szCs w:val="22"/>
        </w:rPr>
        <w:t xml:space="preserve">s místem podnikání </w:t>
      </w:r>
      <w:r w:rsidRPr="009B7314">
        <w:rPr>
          <w:rFonts w:cs="Arial"/>
          <w:bCs/>
          <w:szCs w:val="22"/>
        </w:rPr>
        <w:t>[</w:t>
      </w:r>
      <w:r w:rsidRPr="009B7314">
        <w:rPr>
          <w:rFonts w:cs="Arial"/>
          <w:bCs/>
          <w:caps/>
          <w:szCs w:val="22"/>
          <w:highlight w:val="yellow"/>
        </w:rPr>
        <w:t>bude doplněno</w:t>
      </w:r>
      <w:r w:rsidRPr="009B7314">
        <w:rPr>
          <w:rFonts w:cs="Arial"/>
          <w:bCs/>
          <w:szCs w:val="22"/>
        </w:rPr>
        <w:t>]</w:t>
      </w:r>
      <w:r w:rsidRPr="009B7314">
        <w:rPr>
          <w:szCs w:val="22"/>
        </w:rPr>
        <w:t>, IČO: </w:t>
      </w:r>
      <w:r w:rsidRPr="009B7314">
        <w:rPr>
          <w:rFonts w:cs="Arial"/>
          <w:bCs/>
          <w:szCs w:val="22"/>
        </w:rPr>
        <w:t>[</w:t>
      </w:r>
      <w:r w:rsidRPr="009B7314">
        <w:rPr>
          <w:rFonts w:cs="Arial"/>
          <w:bCs/>
          <w:caps/>
          <w:szCs w:val="22"/>
          <w:highlight w:val="yellow"/>
        </w:rPr>
        <w:t>bude doplněno</w:t>
      </w:r>
      <w:r w:rsidRPr="009B7314">
        <w:rPr>
          <w:rFonts w:cs="Arial"/>
          <w:bCs/>
          <w:szCs w:val="22"/>
        </w:rPr>
        <w:t>]</w:t>
      </w:r>
      <w:r w:rsidRPr="009B7314">
        <w:rPr>
          <w:szCs w:val="22"/>
        </w:rPr>
        <w:t xml:space="preserve">, </w:t>
      </w:r>
    </w:p>
    <w:p w14:paraId="74B57E2C" w14:textId="0CAC6C91" w:rsidR="008E4EC8" w:rsidRPr="009B7314" w:rsidRDefault="008E4EC8" w:rsidP="00956D60">
      <w:pPr>
        <w:spacing w:line="320" w:lineRule="atLeast"/>
        <w:jc w:val="both"/>
        <w:rPr>
          <w:szCs w:val="22"/>
        </w:rPr>
      </w:pPr>
      <w:r w:rsidRPr="009B7314">
        <w:rPr>
          <w:szCs w:val="22"/>
        </w:rPr>
        <w:t>(</w:t>
      </w:r>
      <w:r w:rsidR="008E382A" w:rsidRPr="009B7314">
        <w:rPr>
          <w:szCs w:val="22"/>
        </w:rPr>
        <w:t xml:space="preserve">dále jen </w:t>
      </w:r>
      <w:r w:rsidRPr="009B7314">
        <w:rPr>
          <w:szCs w:val="22"/>
        </w:rPr>
        <w:t>„</w:t>
      </w:r>
      <w:r w:rsidR="00956D60" w:rsidRPr="009B7314">
        <w:rPr>
          <w:b/>
          <w:szCs w:val="22"/>
        </w:rPr>
        <w:t>Příkazník</w:t>
      </w:r>
      <w:r w:rsidRPr="009B7314">
        <w:rPr>
          <w:szCs w:val="22"/>
        </w:rPr>
        <w:t>“)</w:t>
      </w:r>
    </w:p>
    <w:p w14:paraId="74B57E2D" w14:textId="77777777" w:rsidR="008E4EC8" w:rsidRPr="009B7314" w:rsidRDefault="008E4EC8" w:rsidP="008E4EC8">
      <w:pPr>
        <w:spacing w:line="320" w:lineRule="atLeast"/>
        <w:rPr>
          <w:szCs w:val="22"/>
        </w:rPr>
      </w:pPr>
    </w:p>
    <w:p w14:paraId="74B57E2E" w14:textId="77777777" w:rsidR="008E4EC8" w:rsidRPr="009B7314" w:rsidRDefault="008E4EC8" w:rsidP="008E4EC8">
      <w:pPr>
        <w:spacing w:line="320" w:lineRule="atLeast"/>
        <w:rPr>
          <w:szCs w:val="22"/>
        </w:rPr>
      </w:pPr>
    </w:p>
    <w:p w14:paraId="74B57E2F" w14:textId="39CAE9FC" w:rsidR="008E4EC8" w:rsidRPr="009B7314" w:rsidRDefault="008E4EC8" w:rsidP="008E4EC8">
      <w:pPr>
        <w:spacing w:line="320" w:lineRule="atLeast"/>
        <w:rPr>
          <w:szCs w:val="22"/>
        </w:rPr>
      </w:pPr>
      <w:r w:rsidRPr="009B7314">
        <w:rPr>
          <w:szCs w:val="22"/>
        </w:rPr>
        <w:t xml:space="preserve">(Příkazce a </w:t>
      </w:r>
      <w:r w:rsidR="00956D60" w:rsidRPr="009B7314">
        <w:rPr>
          <w:szCs w:val="22"/>
        </w:rPr>
        <w:t>Příkazník</w:t>
      </w:r>
      <w:r w:rsidRPr="009B7314">
        <w:rPr>
          <w:szCs w:val="22"/>
        </w:rPr>
        <w:t xml:space="preserve"> budou v této Smlouvě označováni jednotlivě jako „</w:t>
      </w:r>
      <w:r w:rsidRPr="009B7314">
        <w:rPr>
          <w:b/>
          <w:szCs w:val="22"/>
        </w:rPr>
        <w:t>Strana</w:t>
      </w:r>
      <w:r w:rsidRPr="009B7314">
        <w:rPr>
          <w:szCs w:val="22"/>
        </w:rPr>
        <w:t>“ a společně jako „</w:t>
      </w:r>
      <w:r w:rsidRPr="009B7314">
        <w:rPr>
          <w:b/>
          <w:szCs w:val="22"/>
        </w:rPr>
        <w:t>Strany</w:t>
      </w:r>
      <w:r w:rsidRPr="009B7314">
        <w:rPr>
          <w:szCs w:val="22"/>
        </w:rPr>
        <w:t>“)</w:t>
      </w:r>
    </w:p>
    <w:p w14:paraId="74B57E30" w14:textId="77777777" w:rsidR="008E4EC8" w:rsidRPr="009B7314" w:rsidRDefault="008E4EC8" w:rsidP="008E4EC8">
      <w:pPr>
        <w:spacing w:line="320" w:lineRule="atLeast"/>
        <w:rPr>
          <w:szCs w:val="22"/>
        </w:rPr>
      </w:pPr>
    </w:p>
    <w:p w14:paraId="74B57E31" w14:textId="35A0861A" w:rsidR="008E4EC8" w:rsidRPr="009B7314" w:rsidRDefault="008E4EC8" w:rsidP="008E4EC8">
      <w:pPr>
        <w:spacing w:line="320" w:lineRule="atLeast"/>
        <w:jc w:val="center"/>
        <w:rPr>
          <w:szCs w:val="22"/>
        </w:rPr>
      </w:pPr>
      <w:r w:rsidRPr="009B7314">
        <w:rPr>
          <w:szCs w:val="22"/>
        </w:rPr>
        <w:t xml:space="preserve">uzavřely </w:t>
      </w:r>
      <w:r w:rsidR="00185574" w:rsidRPr="009B7314">
        <w:rPr>
          <w:szCs w:val="22"/>
        </w:rPr>
        <w:t xml:space="preserve">podle § 2430 a násl. </w:t>
      </w:r>
      <w:r w:rsidR="00283325">
        <w:rPr>
          <w:szCs w:val="22"/>
        </w:rPr>
        <w:t>O</w:t>
      </w:r>
      <w:r w:rsidR="00185574" w:rsidRPr="009B7314">
        <w:rPr>
          <w:szCs w:val="22"/>
        </w:rPr>
        <w:t xml:space="preserve">bčanského zákoníku </w:t>
      </w:r>
      <w:r w:rsidRPr="009B7314">
        <w:rPr>
          <w:szCs w:val="22"/>
        </w:rPr>
        <w:t>tuto</w:t>
      </w:r>
    </w:p>
    <w:p w14:paraId="74B57E32" w14:textId="77777777" w:rsidR="008E4EC8" w:rsidRPr="009B7314" w:rsidRDefault="008E4EC8" w:rsidP="008E4EC8">
      <w:pPr>
        <w:spacing w:line="320" w:lineRule="atLeast"/>
        <w:jc w:val="center"/>
        <w:rPr>
          <w:szCs w:val="22"/>
        </w:rPr>
      </w:pPr>
    </w:p>
    <w:p w14:paraId="74B57E33" w14:textId="73056EF0" w:rsidR="008E4EC8" w:rsidRPr="009B7314" w:rsidRDefault="00956D60" w:rsidP="008E4EC8">
      <w:pPr>
        <w:spacing w:line="320" w:lineRule="atLeast"/>
        <w:jc w:val="center"/>
        <w:rPr>
          <w:szCs w:val="22"/>
        </w:rPr>
      </w:pPr>
      <w:bookmarkStart w:id="0" w:name="_Hlk79166143"/>
      <w:r w:rsidRPr="009B7314">
        <w:rPr>
          <w:b/>
          <w:caps/>
          <w:szCs w:val="22"/>
        </w:rPr>
        <w:t>PŘÍKAZNÍ SMLOUVU NA VÝKON FUNKCE projektového manažera, technického dozoru investora a koordinátora bozp NA AKCI „</w:t>
      </w:r>
      <w:r w:rsidRPr="009B7314">
        <w:rPr>
          <w:b/>
          <w:szCs w:val="22"/>
        </w:rPr>
        <w:t>[</w:t>
      </w:r>
      <w:r w:rsidRPr="009B7314">
        <w:rPr>
          <w:b/>
          <w:caps/>
          <w:szCs w:val="22"/>
          <w:highlight w:val="yellow"/>
        </w:rPr>
        <w:t>bude doplněno</w:t>
      </w:r>
      <w:r w:rsidRPr="009B7314">
        <w:rPr>
          <w:b/>
          <w:szCs w:val="22"/>
        </w:rPr>
        <w:t>]</w:t>
      </w:r>
      <w:r w:rsidR="008E4EC8" w:rsidRPr="009B7314">
        <w:rPr>
          <w:b/>
          <w:caps/>
          <w:szCs w:val="22"/>
        </w:rPr>
        <w:t>“</w:t>
      </w:r>
    </w:p>
    <w:p w14:paraId="74B57E34" w14:textId="77777777" w:rsidR="00185574" w:rsidRPr="009B7314" w:rsidRDefault="00185574" w:rsidP="008E4EC8">
      <w:pPr>
        <w:spacing w:line="320" w:lineRule="atLeast"/>
        <w:jc w:val="center"/>
        <w:rPr>
          <w:szCs w:val="22"/>
        </w:rPr>
      </w:pPr>
    </w:p>
    <w:p w14:paraId="74B57E35" w14:textId="77777777" w:rsidR="008E4EC8" w:rsidRPr="009B7314" w:rsidRDefault="00185574" w:rsidP="008E4EC8">
      <w:pPr>
        <w:spacing w:line="320" w:lineRule="atLeast"/>
        <w:jc w:val="center"/>
        <w:rPr>
          <w:szCs w:val="22"/>
        </w:rPr>
      </w:pPr>
      <w:r w:rsidRPr="009B7314">
        <w:rPr>
          <w:szCs w:val="22"/>
        </w:rPr>
        <w:t xml:space="preserve">č. </w:t>
      </w:r>
      <w:r w:rsidRPr="009B7314">
        <w:rPr>
          <w:b/>
          <w:szCs w:val="22"/>
        </w:rPr>
        <w:t>[</w:t>
      </w:r>
      <w:r w:rsidRPr="009B7314">
        <w:rPr>
          <w:b/>
          <w:caps/>
          <w:szCs w:val="22"/>
          <w:highlight w:val="yellow"/>
        </w:rPr>
        <w:t>bude doplněno</w:t>
      </w:r>
      <w:r w:rsidRPr="009B7314">
        <w:rPr>
          <w:b/>
          <w:szCs w:val="22"/>
        </w:rPr>
        <w:t>]</w:t>
      </w:r>
    </w:p>
    <w:bookmarkEnd w:id="0"/>
    <w:p w14:paraId="74B57E36" w14:textId="77777777" w:rsidR="008E4EC8" w:rsidRPr="009B7314" w:rsidRDefault="008E4EC8" w:rsidP="008E4EC8">
      <w:pPr>
        <w:spacing w:line="320" w:lineRule="atLeast"/>
        <w:jc w:val="center"/>
        <w:rPr>
          <w:szCs w:val="22"/>
        </w:rPr>
      </w:pPr>
    </w:p>
    <w:p w14:paraId="74B57E37" w14:textId="77777777" w:rsidR="008E4EC8" w:rsidRPr="009B7314" w:rsidRDefault="008E4EC8" w:rsidP="008E4EC8">
      <w:pPr>
        <w:spacing w:line="320" w:lineRule="atLeast"/>
        <w:jc w:val="center"/>
        <w:rPr>
          <w:szCs w:val="22"/>
        </w:rPr>
      </w:pPr>
      <w:r w:rsidRPr="009B7314">
        <w:rPr>
          <w:szCs w:val="22"/>
        </w:rPr>
        <w:t>(</w:t>
      </w:r>
      <w:r w:rsidR="008E382A" w:rsidRPr="009B7314">
        <w:rPr>
          <w:szCs w:val="22"/>
        </w:rPr>
        <w:t xml:space="preserve">dále jen </w:t>
      </w:r>
      <w:r w:rsidRPr="009B7314">
        <w:rPr>
          <w:szCs w:val="22"/>
        </w:rPr>
        <w:t>„</w:t>
      </w:r>
      <w:r w:rsidRPr="009B7314">
        <w:rPr>
          <w:b/>
          <w:bCs/>
          <w:szCs w:val="22"/>
        </w:rPr>
        <w:t>Smlouva</w:t>
      </w:r>
      <w:r w:rsidRPr="009B7314">
        <w:rPr>
          <w:szCs w:val="22"/>
        </w:rPr>
        <w:t>“)</w:t>
      </w:r>
    </w:p>
    <w:p w14:paraId="74B57E38" w14:textId="77777777" w:rsidR="008E4EC8" w:rsidRPr="009B7314" w:rsidRDefault="008E4EC8" w:rsidP="008E4EC8">
      <w:pPr>
        <w:rPr>
          <w:szCs w:val="22"/>
        </w:rPr>
      </w:pPr>
    </w:p>
    <w:p w14:paraId="74B57E39" w14:textId="77777777" w:rsidR="008E4EC8" w:rsidRPr="009B7314" w:rsidRDefault="008E4EC8" w:rsidP="008E4EC8">
      <w:pPr>
        <w:pStyle w:val="NadpisL1"/>
        <w:numPr>
          <w:ilvl w:val="0"/>
          <w:numId w:val="0"/>
        </w:numPr>
        <w:ind w:left="360" w:hanging="360"/>
        <w:rPr>
          <w:szCs w:val="22"/>
        </w:rPr>
      </w:pPr>
      <w:bookmarkStart w:id="1" w:name="_Toc488673122"/>
      <w:r w:rsidRPr="009B7314">
        <w:rPr>
          <w:szCs w:val="22"/>
        </w:rPr>
        <w:t>Preambule</w:t>
      </w:r>
      <w:bookmarkEnd w:id="1"/>
    </w:p>
    <w:p w14:paraId="74B57E3A" w14:textId="77777777" w:rsidR="008E4EC8" w:rsidRPr="009B7314" w:rsidRDefault="008E4EC8" w:rsidP="008E4EC8">
      <w:pPr>
        <w:rPr>
          <w:szCs w:val="22"/>
        </w:rPr>
      </w:pPr>
      <w:r w:rsidRPr="009B7314">
        <w:rPr>
          <w:szCs w:val="22"/>
        </w:rPr>
        <w:t>VZHLEDEM K TOMU, ŽE:</w:t>
      </w:r>
    </w:p>
    <w:p w14:paraId="74B57E44" w14:textId="6A455455" w:rsidR="007741B5" w:rsidRPr="009B7314" w:rsidRDefault="00956D60" w:rsidP="00956D60">
      <w:pPr>
        <w:numPr>
          <w:ilvl w:val="0"/>
          <w:numId w:val="1"/>
        </w:numPr>
        <w:spacing w:after="120" w:line="320" w:lineRule="atLeast"/>
        <w:jc w:val="both"/>
        <w:rPr>
          <w:szCs w:val="22"/>
        </w:rPr>
      </w:pPr>
      <w:bookmarkStart w:id="2" w:name="_Ref488654645"/>
      <w:r w:rsidRPr="009B7314">
        <w:rPr>
          <w:szCs w:val="22"/>
        </w:rPr>
        <w:t>Příkazce zamýšlí realizovat projekt [</w:t>
      </w:r>
      <w:r w:rsidRPr="009B7314">
        <w:rPr>
          <w:szCs w:val="22"/>
          <w:highlight w:val="yellow"/>
        </w:rPr>
        <w:t>BUDE DOPLNĚNO</w:t>
      </w:r>
      <w:r w:rsidRPr="009B7314">
        <w:rPr>
          <w:szCs w:val="22"/>
        </w:rPr>
        <w:t>]</w:t>
      </w:r>
      <w:bookmarkEnd w:id="2"/>
      <w:r w:rsidRPr="009B7314">
        <w:rPr>
          <w:szCs w:val="22"/>
        </w:rPr>
        <w:t xml:space="preserve"> (dále jen „</w:t>
      </w:r>
      <w:r w:rsidRPr="009B7314">
        <w:rPr>
          <w:b/>
          <w:bCs/>
          <w:szCs w:val="22"/>
        </w:rPr>
        <w:t>Projekt</w:t>
      </w:r>
      <w:r w:rsidRPr="009B7314">
        <w:rPr>
          <w:szCs w:val="22"/>
        </w:rPr>
        <w:t>“), jehož podrobná specifikace je obsažena v příloze č. 1 k této Smlouvě</w:t>
      </w:r>
      <w:r w:rsidR="00DC406B">
        <w:rPr>
          <w:szCs w:val="22"/>
        </w:rPr>
        <w:t>;</w:t>
      </w:r>
    </w:p>
    <w:p w14:paraId="74B57E45" w14:textId="44D71E31" w:rsidR="008E4EC8" w:rsidRPr="009B7314" w:rsidRDefault="008E4EC8" w:rsidP="00297868">
      <w:pPr>
        <w:numPr>
          <w:ilvl w:val="0"/>
          <w:numId w:val="1"/>
        </w:numPr>
        <w:spacing w:after="120" w:line="320" w:lineRule="atLeast"/>
        <w:jc w:val="both"/>
        <w:rPr>
          <w:szCs w:val="22"/>
        </w:rPr>
      </w:pPr>
      <w:bookmarkStart w:id="3" w:name="_Ref488674910"/>
      <w:r w:rsidRPr="009B7314">
        <w:rPr>
          <w:szCs w:val="22"/>
        </w:rPr>
        <w:t xml:space="preserve">Příkazce se </w:t>
      </w:r>
      <w:r w:rsidR="004344BB" w:rsidRPr="009B7314">
        <w:rPr>
          <w:szCs w:val="22"/>
        </w:rPr>
        <w:t xml:space="preserve">na základě </w:t>
      </w:r>
      <w:r w:rsidR="006519A3" w:rsidRPr="009B7314">
        <w:rPr>
          <w:szCs w:val="22"/>
        </w:rPr>
        <w:t>v</w:t>
      </w:r>
      <w:r w:rsidR="004344BB" w:rsidRPr="009B7314">
        <w:rPr>
          <w:szCs w:val="22"/>
        </w:rPr>
        <w:t xml:space="preserve">ýběrového řízení </w:t>
      </w:r>
      <w:r w:rsidRPr="009B7314">
        <w:rPr>
          <w:szCs w:val="22"/>
        </w:rPr>
        <w:t xml:space="preserve">rozhodl pověřit výkonem </w:t>
      </w:r>
      <w:r w:rsidR="00956D60" w:rsidRPr="009B7314">
        <w:rPr>
          <w:szCs w:val="22"/>
        </w:rPr>
        <w:t>funkce technického dozoru stavebníka při výstavbě Projektu, projektového manažera Projektu a koordinátora BOZP odborně způsobilou osobu Příkazníka</w:t>
      </w:r>
      <w:r w:rsidRPr="009B7314">
        <w:rPr>
          <w:szCs w:val="22"/>
        </w:rPr>
        <w:t>;</w:t>
      </w:r>
      <w:bookmarkEnd w:id="3"/>
    </w:p>
    <w:p w14:paraId="74B57E46" w14:textId="45F338F0" w:rsidR="008E4EC8" w:rsidRPr="009B7314" w:rsidRDefault="00956D60" w:rsidP="00297868">
      <w:pPr>
        <w:numPr>
          <w:ilvl w:val="0"/>
          <w:numId w:val="1"/>
        </w:numPr>
        <w:spacing w:after="120" w:line="320" w:lineRule="atLeast"/>
        <w:jc w:val="both"/>
        <w:rPr>
          <w:szCs w:val="22"/>
        </w:rPr>
      </w:pPr>
      <w:r w:rsidRPr="009B7314">
        <w:rPr>
          <w:szCs w:val="22"/>
        </w:rPr>
        <w:t>Příkazník</w:t>
      </w:r>
      <w:r w:rsidR="008E4EC8" w:rsidRPr="009B7314">
        <w:rPr>
          <w:szCs w:val="22"/>
        </w:rPr>
        <w:t xml:space="preserve"> prohlašuje, že disponuje potřebnými zkušenostmi, schopnostmi, vybavením a</w:t>
      </w:r>
      <w:r w:rsidRPr="009B7314">
        <w:rPr>
          <w:szCs w:val="22"/>
        </w:rPr>
        <w:t> </w:t>
      </w:r>
      <w:r w:rsidR="008E4EC8" w:rsidRPr="009B7314">
        <w:rPr>
          <w:szCs w:val="22"/>
        </w:rPr>
        <w:t xml:space="preserve">odborně způsobilými osobami potřebnými pro </w:t>
      </w:r>
      <w:r w:rsidR="007741B5" w:rsidRPr="009B7314">
        <w:rPr>
          <w:szCs w:val="22"/>
        </w:rPr>
        <w:t xml:space="preserve">výkon </w:t>
      </w:r>
      <w:r w:rsidRPr="009B7314">
        <w:rPr>
          <w:szCs w:val="22"/>
        </w:rPr>
        <w:t>funkce technického dozoru stavebníka při výstavbě Projektu, projektového manažera Projektu, koordinátora BOZP a pro plnění povinností na základě této Smlouvy</w:t>
      </w:r>
      <w:r w:rsidR="008E4EC8" w:rsidRPr="009B7314">
        <w:rPr>
          <w:szCs w:val="22"/>
        </w:rPr>
        <w:t>;</w:t>
      </w:r>
    </w:p>
    <w:p w14:paraId="74B57E47" w14:textId="77777777" w:rsidR="008E4EC8" w:rsidRPr="009B7314" w:rsidRDefault="006519A3" w:rsidP="008E4EC8">
      <w:pPr>
        <w:spacing w:after="240" w:line="276" w:lineRule="auto"/>
        <w:rPr>
          <w:caps/>
          <w:szCs w:val="22"/>
        </w:rPr>
      </w:pPr>
      <w:r w:rsidRPr="009B7314">
        <w:rPr>
          <w:caps/>
          <w:szCs w:val="22"/>
        </w:rPr>
        <w:t xml:space="preserve">dohodly </w:t>
      </w:r>
      <w:r w:rsidR="004344BB" w:rsidRPr="009B7314">
        <w:rPr>
          <w:caps/>
          <w:szCs w:val="22"/>
        </w:rPr>
        <w:t xml:space="preserve">SE </w:t>
      </w:r>
      <w:r w:rsidR="008E4EC8" w:rsidRPr="009B7314">
        <w:rPr>
          <w:caps/>
          <w:szCs w:val="22"/>
        </w:rPr>
        <w:t>strany na následujícím:</w:t>
      </w:r>
    </w:p>
    <w:p w14:paraId="74B57E48" w14:textId="77777777" w:rsidR="00E21AC5" w:rsidRPr="009B7314" w:rsidRDefault="00687111" w:rsidP="00DB254D">
      <w:pPr>
        <w:pStyle w:val="NadpisL1"/>
        <w:spacing w:before="300" w:after="120"/>
        <w:ind w:left="567" w:hanging="567"/>
        <w:rPr>
          <w:szCs w:val="22"/>
        </w:rPr>
      </w:pPr>
      <w:bookmarkStart w:id="4" w:name="_Toc488673123"/>
      <w:r w:rsidRPr="009B7314">
        <w:rPr>
          <w:szCs w:val="22"/>
        </w:rPr>
        <w:lastRenderedPageBreak/>
        <w:t>Definice</w:t>
      </w:r>
      <w:bookmarkEnd w:id="4"/>
    </w:p>
    <w:p w14:paraId="74B57E49" w14:textId="77777777" w:rsidR="00E21AC5" w:rsidRPr="009B7314" w:rsidRDefault="00E21AC5" w:rsidP="00DB254D">
      <w:pPr>
        <w:pStyle w:val="ClanekL2"/>
        <w:spacing w:before="0"/>
        <w:ind w:left="567" w:hanging="567"/>
      </w:pPr>
      <w:bookmarkStart w:id="5" w:name="_Toc488673124"/>
      <w:r w:rsidRPr="009B7314">
        <w:t>Definice</w:t>
      </w:r>
      <w:bookmarkEnd w:id="5"/>
    </w:p>
    <w:p w14:paraId="74B57E4A" w14:textId="77777777" w:rsidR="00E21AC5" w:rsidRPr="009B7314" w:rsidRDefault="00E21AC5" w:rsidP="00DB254D">
      <w:pPr>
        <w:spacing w:after="120"/>
        <w:ind w:left="567"/>
        <w:jc w:val="both"/>
        <w:rPr>
          <w:szCs w:val="22"/>
        </w:rPr>
      </w:pPr>
      <w:r w:rsidRPr="009B7314">
        <w:rPr>
          <w:szCs w:val="22"/>
        </w:rPr>
        <w:t>Následující pojmy používané v</w:t>
      </w:r>
      <w:r w:rsidR="003929A9" w:rsidRPr="009B7314">
        <w:rPr>
          <w:szCs w:val="22"/>
        </w:rPr>
        <w:t xml:space="preserve"> této </w:t>
      </w:r>
      <w:r w:rsidR="00B51239" w:rsidRPr="009B7314">
        <w:rPr>
          <w:szCs w:val="22"/>
        </w:rPr>
        <w:t>Sml</w:t>
      </w:r>
      <w:r w:rsidR="003929A9" w:rsidRPr="009B7314">
        <w:rPr>
          <w:szCs w:val="22"/>
        </w:rPr>
        <w:t>ouvě</w:t>
      </w:r>
      <w:r w:rsidRPr="009B7314">
        <w:rPr>
          <w:szCs w:val="22"/>
        </w:rPr>
        <w:t xml:space="preserve"> s velkým počátečním písmenem mají následující význam:</w:t>
      </w:r>
    </w:p>
    <w:tbl>
      <w:tblPr>
        <w:tblW w:w="9029" w:type="dxa"/>
        <w:tblInd w:w="534" w:type="dxa"/>
        <w:tblCellMar>
          <w:top w:w="108" w:type="dxa"/>
          <w:bottom w:w="108" w:type="dxa"/>
        </w:tblCellMar>
        <w:tblLook w:val="04A0" w:firstRow="1" w:lastRow="0" w:firstColumn="1" w:lastColumn="0" w:noHBand="0" w:noVBand="1"/>
      </w:tblPr>
      <w:tblGrid>
        <w:gridCol w:w="2497"/>
        <w:gridCol w:w="6532"/>
      </w:tblGrid>
      <w:tr w:rsidR="006A022C" w:rsidRPr="009B7314" w14:paraId="6A5582A1" w14:textId="77777777" w:rsidTr="00DB254D">
        <w:tc>
          <w:tcPr>
            <w:tcW w:w="2497" w:type="dxa"/>
          </w:tcPr>
          <w:p w14:paraId="396FA157" w14:textId="3E1A7FBD" w:rsidR="006A022C" w:rsidRPr="009B7314" w:rsidRDefault="006A022C" w:rsidP="00B9120B">
            <w:pPr>
              <w:spacing w:after="120"/>
              <w:rPr>
                <w:b/>
                <w:szCs w:val="22"/>
              </w:rPr>
            </w:pPr>
            <w:r>
              <w:rPr>
                <w:b/>
                <w:szCs w:val="22"/>
              </w:rPr>
              <w:t>„</w:t>
            </w:r>
            <w:r w:rsidRPr="009B13B7">
              <w:rPr>
                <w:b/>
                <w:szCs w:val="22"/>
              </w:rPr>
              <w:t>Architekt</w:t>
            </w:r>
            <w:r>
              <w:rPr>
                <w:b/>
                <w:szCs w:val="22"/>
              </w:rPr>
              <w:t>“</w:t>
            </w:r>
          </w:p>
        </w:tc>
        <w:tc>
          <w:tcPr>
            <w:tcW w:w="6532" w:type="dxa"/>
          </w:tcPr>
          <w:p w14:paraId="0A8D507D" w14:textId="4165C226" w:rsidR="006A022C" w:rsidRPr="009B7314" w:rsidRDefault="00694976" w:rsidP="00B9120B">
            <w:pPr>
              <w:spacing w:after="120"/>
              <w:jc w:val="both"/>
              <w:rPr>
                <w:szCs w:val="22"/>
              </w:rPr>
            </w:pPr>
            <w:r>
              <w:rPr>
                <w:szCs w:val="22"/>
              </w:rPr>
              <w:t>je osoba pověřená Příkazcem zpracováním Projektové dokumentace a dalšími souvisejícími činnostmi;</w:t>
            </w:r>
          </w:p>
        </w:tc>
      </w:tr>
      <w:tr w:rsidR="00A31E67" w:rsidRPr="009B7314" w14:paraId="1DBB76EC" w14:textId="77777777" w:rsidTr="00DB254D">
        <w:tc>
          <w:tcPr>
            <w:tcW w:w="2497" w:type="dxa"/>
          </w:tcPr>
          <w:p w14:paraId="67AE60B2" w14:textId="7FE56148" w:rsidR="00A31E67" w:rsidRPr="009B7314" w:rsidRDefault="00A31E67" w:rsidP="00B9120B">
            <w:pPr>
              <w:spacing w:after="120"/>
              <w:rPr>
                <w:b/>
                <w:szCs w:val="22"/>
              </w:rPr>
            </w:pPr>
            <w:r>
              <w:rPr>
                <w:b/>
                <w:szCs w:val="22"/>
              </w:rPr>
              <w:t>„Architektonická studie“</w:t>
            </w:r>
          </w:p>
        </w:tc>
        <w:tc>
          <w:tcPr>
            <w:tcW w:w="6532" w:type="dxa"/>
          </w:tcPr>
          <w:p w14:paraId="27C077AA" w14:textId="3549B6B7" w:rsidR="00A31E67" w:rsidRPr="009B7314" w:rsidRDefault="002C489D" w:rsidP="00B9120B">
            <w:pPr>
              <w:spacing w:after="120"/>
              <w:jc w:val="both"/>
              <w:rPr>
                <w:szCs w:val="22"/>
              </w:rPr>
            </w:pPr>
            <w:r>
              <w:rPr>
                <w:szCs w:val="22"/>
              </w:rPr>
              <w:t>je a</w:t>
            </w:r>
            <w:r w:rsidRPr="007212A8">
              <w:rPr>
                <w:szCs w:val="22"/>
              </w:rPr>
              <w:t>rchitektonickou studi</w:t>
            </w:r>
            <w:r>
              <w:rPr>
                <w:szCs w:val="22"/>
              </w:rPr>
              <w:t>e</w:t>
            </w:r>
            <w:r w:rsidRPr="007212A8">
              <w:rPr>
                <w:szCs w:val="22"/>
              </w:rPr>
              <w:t xml:space="preserve"> zobrazující základní podobu </w:t>
            </w:r>
            <w:r>
              <w:rPr>
                <w:szCs w:val="22"/>
              </w:rPr>
              <w:t xml:space="preserve">Díla </w:t>
            </w:r>
            <w:r w:rsidRPr="007212A8">
              <w:rPr>
                <w:szCs w:val="22"/>
              </w:rPr>
              <w:t xml:space="preserve">a základní informace o </w:t>
            </w:r>
            <w:r>
              <w:rPr>
                <w:szCs w:val="22"/>
              </w:rPr>
              <w:t xml:space="preserve">Díle </w:t>
            </w:r>
            <w:r w:rsidRPr="00403CDB">
              <w:rPr>
                <w:szCs w:val="22"/>
              </w:rPr>
              <w:t>po</w:t>
            </w:r>
            <w:r>
              <w:rPr>
                <w:szCs w:val="22"/>
              </w:rPr>
              <w:t xml:space="preserve"> </w:t>
            </w:r>
            <w:r w:rsidRPr="0007186F">
              <w:rPr>
                <w:szCs w:val="22"/>
              </w:rPr>
              <w:t xml:space="preserve">dopracování soutěžního návrhu </w:t>
            </w:r>
            <w:r w:rsidR="00395DFF">
              <w:rPr>
                <w:szCs w:val="22"/>
              </w:rPr>
              <w:t>Architektem v souladu se Smlouvou s architektem;</w:t>
            </w:r>
          </w:p>
        </w:tc>
      </w:tr>
      <w:tr w:rsidR="006537E6" w:rsidRPr="009B7314" w14:paraId="74B57E50" w14:textId="77777777" w:rsidTr="00DB254D">
        <w:tc>
          <w:tcPr>
            <w:tcW w:w="2497" w:type="dxa"/>
          </w:tcPr>
          <w:p w14:paraId="74B57E4E" w14:textId="4870955A" w:rsidR="006537E6" w:rsidRPr="009B7314" w:rsidRDefault="0093193C" w:rsidP="00B9120B">
            <w:pPr>
              <w:spacing w:after="120"/>
              <w:rPr>
                <w:b/>
                <w:szCs w:val="22"/>
              </w:rPr>
            </w:pPr>
            <w:r w:rsidRPr="009B7314">
              <w:rPr>
                <w:b/>
                <w:szCs w:val="22"/>
              </w:rPr>
              <w:t>„Časový harmonogram Činnosti“</w:t>
            </w:r>
          </w:p>
        </w:tc>
        <w:tc>
          <w:tcPr>
            <w:tcW w:w="6532" w:type="dxa"/>
          </w:tcPr>
          <w:p w14:paraId="74B57E4F" w14:textId="01B78B2E" w:rsidR="006537E6" w:rsidRPr="009B7314" w:rsidRDefault="0093193C" w:rsidP="00B9120B">
            <w:pPr>
              <w:spacing w:after="120"/>
              <w:jc w:val="both"/>
              <w:rPr>
                <w:szCs w:val="22"/>
                <w:highlight w:val="yellow"/>
              </w:rPr>
            </w:pPr>
            <w:r w:rsidRPr="009B7314">
              <w:rPr>
                <w:szCs w:val="22"/>
              </w:rPr>
              <w:t>znamená časový harmonogram provádění Činnosti, který tvoří přílohu č. 3 této Smlouvy;</w:t>
            </w:r>
          </w:p>
        </w:tc>
      </w:tr>
      <w:tr w:rsidR="00C3187F" w:rsidRPr="009B7314" w14:paraId="672C6762" w14:textId="77777777" w:rsidTr="00DB254D">
        <w:tc>
          <w:tcPr>
            <w:tcW w:w="2497" w:type="dxa"/>
          </w:tcPr>
          <w:p w14:paraId="43B65AE4" w14:textId="7636BAE3" w:rsidR="00C3187F" w:rsidRPr="009B7314" w:rsidRDefault="00C3187F" w:rsidP="00B9120B">
            <w:pPr>
              <w:spacing w:after="120"/>
              <w:rPr>
                <w:b/>
                <w:szCs w:val="22"/>
              </w:rPr>
            </w:pPr>
            <w:r>
              <w:rPr>
                <w:b/>
                <w:szCs w:val="22"/>
              </w:rPr>
              <w:t>„Cenový manažer“</w:t>
            </w:r>
          </w:p>
        </w:tc>
        <w:tc>
          <w:tcPr>
            <w:tcW w:w="6532" w:type="dxa"/>
          </w:tcPr>
          <w:p w14:paraId="45C9BB8A" w14:textId="6183E882" w:rsidR="00C3187F" w:rsidRPr="009B7314" w:rsidRDefault="009719F6" w:rsidP="00B9120B">
            <w:pPr>
              <w:spacing w:after="120"/>
              <w:jc w:val="both"/>
              <w:rPr>
                <w:szCs w:val="22"/>
              </w:rPr>
            </w:pPr>
            <w:r>
              <w:rPr>
                <w:szCs w:val="22"/>
              </w:rPr>
              <w:t>je osobou vybranou Příkazcem k výkonu funkce cenového mana</w:t>
            </w:r>
            <w:r w:rsidR="0024250C">
              <w:rPr>
                <w:szCs w:val="22"/>
              </w:rPr>
              <w:t>žera</w:t>
            </w:r>
            <w:r w:rsidR="00F80720">
              <w:rPr>
                <w:szCs w:val="22"/>
              </w:rPr>
              <w:t xml:space="preserve">, </w:t>
            </w:r>
            <w:r w:rsidR="00A77B8A">
              <w:rPr>
                <w:szCs w:val="22"/>
              </w:rPr>
              <w:t>Příkazce sdělí Příkazníkovi osobu, která bude vykonávat funkci Cenového manažera a sdělí kontaktní údaje na takovou osobu</w:t>
            </w:r>
            <w:r w:rsidR="0024250C">
              <w:rPr>
                <w:szCs w:val="22"/>
              </w:rPr>
              <w:t>;</w:t>
            </w:r>
          </w:p>
        </w:tc>
      </w:tr>
      <w:tr w:rsidR="0093193C" w:rsidRPr="009B7314" w14:paraId="5F27078F" w14:textId="77777777" w:rsidTr="00DB254D">
        <w:tc>
          <w:tcPr>
            <w:tcW w:w="2497" w:type="dxa"/>
          </w:tcPr>
          <w:p w14:paraId="753127B7" w14:textId="29034A8B" w:rsidR="0093193C" w:rsidRPr="009B7314" w:rsidRDefault="0093193C" w:rsidP="00B9120B">
            <w:pPr>
              <w:spacing w:after="120"/>
              <w:rPr>
                <w:b/>
                <w:szCs w:val="22"/>
              </w:rPr>
            </w:pPr>
            <w:r w:rsidRPr="009B7314">
              <w:rPr>
                <w:b/>
                <w:szCs w:val="22"/>
              </w:rPr>
              <w:t>„Činnost“</w:t>
            </w:r>
          </w:p>
        </w:tc>
        <w:tc>
          <w:tcPr>
            <w:tcW w:w="6532" w:type="dxa"/>
          </w:tcPr>
          <w:p w14:paraId="79CD9701" w14:textId="42321B2E" w:rsidR="0093193C" w:rsidRPr="009B7314" w:rsidRDefault="0093193C" w:rsidP="00B9120B">
            <w:pPr>
              <w:spacing w:after="120"/>
              <w:jc w:val="both"/>
              <w:rPr>
                <w:szCs w:val="22"/>
              </w:rPr>
            </w:pPr>
            <w:r w:rsidRPr="009B7314">
              <w:rPr>
                <w:szCs w:val="22"/>
              </w:rPr>
              <w:t>znamená činnost Příkazníka dle této Smlouvy zahrnující Činnost BOZP, Činnost PM a Činnost TDI;</w:t>
            </w:r>
          </w:p>
        </w:tc>
      </w:tr>
      <w:tr w:rsidR="00956D60" w:rsidRPr="009B7314" w14:paraId="475B7C8B" w14:textId="77777777" w:rsidTr="00DB254D">
        <w:tc>
          <w:tcPr>
            <w:tcW w:w="2497" w:type="dxa"/>
          </w:tcPr>
          <w:p w14:paraId="05327C8A" w14:textId="7DDE14DE" w:rsidR="00956D60" w:rsidRPr="009B7314" w:rsidRDefault="00956D60" w:rsidP="00B9120B">
            <w:pPr>
              <w:spacing w:after="120"/>
              <w:rPr>
                <w:b/>
                <w:szCs w:val="22"/>
              </w:rPr>
            </w:pPr>
            <w:r w:rsidRPr="009B7314">
              <w:rPr>
                <w:b/>
                <w:szCs w:val="22"/>
              </w:rPr>
              <w:t>„Činnost BOZP“</w:t>
            </w:r>
          </w:p>
        </w:tc>
        <w:tc>
          <w:tcPr>
            <w:tcW w:w="6532" w:type="dxa"/>
          </w:tcPr>
          <w:p w14:paraId="7CE063A4" w14:textId="39D21C34" w:rsidR="00956D60" w:rsidRPr="009B7314" w:rsidRDefault="00956D60" w:rsidP="00B9120B">
            <w:pPr>
              <w:spacing w:after="120"/>
              <w:jc w:val="both"/>
              <w:rPr>
                <w:szCs w:val="22"/>
              </w:rPr>
            </w:pPr>
            <w:r w:rsidRPr="009B7314">
              <w:rPr>
                <w:szCs w:val="22"/>
              </w:rPr>
              <w:t xml:space="preserve">má význam uvedený v čl. </w:t>
            </w:r>
            <w:r w:rsidRPr="009B7314">
              <w:rPr>
                <w:szCs w:val="22"/>
              </w:rPr>
              <w:fldChar w:fldCharType="begin"/>
            </w:r>
            <w:r w:rsidRPr="009B7314">
              <w:rPr>
                <w:szCs w:val="22"/>
              </w:rPr>
              <w:instrText xml:space="preserve"> REF _Ref488673250 \r \h </w:instrText>
            </w:r>
            <w:r w:rsidR="006A4777">
              <w:rPr>
                <w:szCs w:val="22"/>
              </w:rPr>
              <w:instrText xml:space="preserve"> \* MERGEFORMAT </w:instrText>
            </w:r>
            <w:r w:rsidRPr="009B7314">
              <w:rPr>
                <w:szCs w:val="22"/>
              </w:rPr>
            </w:r>
            <w:r w:rsidRPr="009B7314">
              <w:rPr>
                <w:szCs w:val="22"/>
              </w:rPr>
              <w:fldChar w:fldCharType="separate"/>
            </w:r>
            <w:r w:rsidR="0004541F" w:rsidRPr="009B7314">
              <w:rPr>
                <w:szCs w:val="22"/>
              </w:rPr>
              <w:t>2.1</w:t>
            </w:r>
            <w:r w:rsidRPr="009B7314">
              <w:rPr>
                <w:szCs w:val="22"/>
              </w:rPr>
              <w:fldChar w:fldCharType="end"/>
            </w:r>
            <w:r w:rsidRPr="006A4777">
              <w:rPr>
                <w:szCs w:val="22"/>
              </w:rPr>
              <w:t xml:space="preserve"> této Smlouvy a zahrnuje činnosti dle</w:t>
            </w:r>
            <w:r w:rsidR="00E02BA6" w:rsidRPr="009B7314">
              <w:rPr>
                <w:szCs w:val="22"/>
              </w:rPr>
              <w:t xml:space="preserve"> přílohy č. 2 </w:t>
            </w:r>
            <w:r w:rsidRPr="009B7314">
              <w:rPr>
                <w:szCs w:val="22"/>
              </w:rPr>
              <w:t>této Smlouvy;</w:t>
            </w:r>
          </w:p>
        </w:tc>
      </w:tr>
      <w:tr w:rsidR="00956D60" w:rsidRPr="009B7314" w14:paraId="5ED9A718" w14:textId="77777777" w:rsidTr="00DB254D">
        <w:tc>
          <w:tcPr>
            <w:tcW w:w="2497" w:type="dxa"/>
          </w:tcPr>
          <w:p w14:paraId="7C29B58E" w14:textId="365ECD5D" w:rsidR="00956D60" w:rsidRPr="009B7314" w:rsidRDefault="00956D60" w:rsidP="00B9120B">
            <w:pPr>
              <w:spacing w:after="120"/>
              <w:rPr>
                <w:b/>
                <w:szCs w:val="22"/>
              </w:rPr>
            </w:pPr>
            <w:r w:rsidRPr="009B7314">
              <w:rPr>
                <w:b/>
                <w:szCs w:val="22"/>
              </w:rPr>
              <w:t>„Činnost PM“</w:t>
            </w:r>
          </w:p>
        </w:tc>
        <w:tc>
          <w:tcPr>
            <w:tcW w:w="6532" w:type="dxa"/>
          </w:tcPr>
          <w:p w14:paraId="67270437" w14:textId="4C90C45E" w:rsidR="00956D60" w:rsidRPr="009B7314" w:rsidRDefault="00956D60" w:rsidP="00B9120B">
            <w:pPr>
              <w:spacing w:after="120"/>
              <w:jc w:val="both"/>
              <w:rPr>
                <w:szCs w:val="22"/>
              </w:rPr>
            </w:pPr>
            <w:r w:rsidRPr="009B7314">
              <w:rPr>
                <w:szCs w:val="22"/>
              </w:rPr>
              <w:t xml:space="preserve">má význam uvedený v čl. </w:t>
            </w:r>
            <w:r w:rsidRPr="009B7314">
              <w:rPr>
                <w:szCs w:val="22"/>
              </w:rPr>
              <w:fldChar w:fldCharType="begin"/>
            </w:r>
            <w:r w:rsidRPr="009B7314">
              <w:rPr>
                <w:szCs w:val="22"/>
              </w:rPr>
              <w:instrText xml:space="preserve"> REF _Ref488673250 \r \h </w:instrText>
            </w:r>
            <w:r w:rsidR="006A4777">
              <w:rPr>
                <w:szCs w:val="22"/>
              </w:rPr>
              <w:instrText xml:space="preserve"> \* MERGEFORMAT </w:instrText>
            </w:r>
            <w:r w:rsidRPr="009B7314">
              <w:rPr>
                <w:szCs w:val="22"/>
              </w:rPr>
            </w:r>
            <w:r w:rsidRPr="009B7314">
              <w:rPr>
                <w:szCs w:val="22"/>
              </w:rPr>
              <w:fldChar w:fldCharType="separate"/>
            </w:r>
            <w:r w:rsidR="0004541F" w:rsidRPr="009B7314">
              <w:rPr>
                <w:szCs w:val="22"/>
              </w:rPr>
              <w:t>2.1</w:t>
            </w:r>
            <w:r w:rsidRPr="009B7314">
              <w:rPr>
                <w:szCs w:val="22"/>
              </w:rPr>
              <w:fldChar w:fldCharType="end"/>
            </w:r>
            <w:r w:rsidRPr="006A4777">
              <w:rPr>
                <w:szCs w:val="22"/>
              </w:rPr>
              <w:t xml:space="preserve"> této Smlouvy a zahrnuje činnosti dle</w:t>
            </w:r>
            <w:r w:rsidR="00E02BA6" w:rsidRPr="009B7314">
              <w:rPr>
                <w:szCs w:val="22"/>
              </w:rPr>
              <w:t xml:space="preserve"> přílohy č. 2 </w:t>
            </w:r>
            <w:r w:rsidRPr="009B7314">
              <w:rPr>
                <w:szCs w:val="22"/>
              </w:rPr>
              <w:t>této Smlouvy;</w:t>
            </w:r>
          </w:p>
        </w:tc>
      </w:tr>
      <w:tr w:rsidR="00956D60" w:rsidRPr="009B7314" w14:paraId="3B93C070" w14:textId="77777777" w:rsidTr="00DB254D">
        <w:tc>
          <w:tcPr>
            <w:tcW w:w="2497" w:type="dxa"/>
          </w:tcPr>
          <w:p w14:paraId="6C411082" w14:textId="21E9F08B" w:rsidR="00956D60" w:rsidRPr="009B7314" w:rsidRDefault="00956D60" w:rsidP="00B9120B">
            <w:pPr>
              <w:spacing w:after="120"/>
              <w:rPr>
                <w:b/>
                <w:szCs w:val="22"/>
              </w:rPr>
            </w:pPr>
            <w:r w:rsidRPr="009B7314">
              <w:rPr>
                <w:b/>
                <w:szCs w:val="22"/>
              </w:rPr>
              <w:t>„Činnost TDI“</w:t>
            </w:r>
          </w:p>
        </w:tc>
        <w:tc>
          <w:tcPr>
            <w:tcW w:w="6532" w:type="dxa"/>
          </w:tcPr>
          <w:p w14:paraId="17232D76" w14:textId="65FB48EE" w:rsidR="00956D60" w:rsidRPr="009B7314" w:rsidRDefault="00956D60" w:rsidP="00B9120B">
            <w:pPr>
              <w:spacing w:after="120"/>
              <w:jc w:val="both"/>
              <w:rPr>
                <w:szCs w:val="22"/>
              </w:rPr>
            </w:pPr>
            <w:r w:rsidRPr="009B7314">
              <w:rPr>
                <w:szCs w:val="22"/>
              </w:rPr>
              <w:t xml:space="preserve">má význam uvedený v čl. </w:t>
            </w:r>
            <w:r w:rsidRPr="009B7314">
              <w:rPr>
                <w:szCs w:val="22"/>
              </w:rPr>
              <w:fldChar w:fldCharType="begin"/>
            </w:r>
            <w:r w:rsidRPr="009B7314">
              <w:rPr>
                <w:szCs w:val="22"/>
              </w:rPr>
              <w:instrText xml:space="preserve"> REF _Ref488673250 \r \h  \* MERGEFORMAT </w:instrText>
            </w:r>
            <w:r w:rsidRPr="009B7314">
              <w:rPr>
                <w:szCs w:val="22"/>
              </w:rPr>
            </w:r>
            <w:r w:rsidRPr="009B7314">
              <w:rPr>
                <w:szCs w:val="22"/>
              </w:rPr>
              <w:fldChar w:fldCharType="separate"/>
            </w:r>
            <w:r w:rsidR="0004541F" w:rsidRPr="009B7314">
              <w:rPr>
                <w:szCs w:val="22"/>
              </w:rPr>
              <w:t>2.1</w:t>
            </w:r>
            <w:r w:rsidRPr="009B7314">
              <w:rPr>
                <w:szCs w:val="22"/>
              </w:rPr>
              <w:fldChar w:fldCharType="end"/>
            </w:r>
            <w:r w:rsidRPr="006A4777">
              <w:rPr>
                <w:szCs w:val="22"/>
              </w:rPr>
              <w:t xml:space="preserve"> této Smlouvy a zahrnuje činnosti dle</w:t>
            </w:r>
            <w:r w:rsidR="00E02BA6" w:rsidRPr="009B7314">
              <w:rPr>
                <w:szCs w:val="22"/>
              </w:rPr>
              <w:t xml:space="preserve"> přílohy č. 2 </w:t>
            </w:r>
            <w:r w:rsidRPr="009B7314">
              <w:rPr>
                <w:szCs w:val="22"/>
              </w:rPr>
              <w:t>této Smlouvy;</w:t>
            </w:r>
          </w:p>
        </w:tc>
      </w:tr>
      <w:tr w:rsidR="00954F19" w:rsidRPr="009B7314" w14:paraId="32696BAD" w14:textId="77777777" w:rsidTr="00DB254D">
        <w:tc>
          <w:tcPr>
            <w:tcW w:w="2497" w:type="dxa"/>
          </w:tcPr>
          <w:p w14:paraId="7079F257" w14:textId="715072A6" w:rsidR="00954F19" w:rsidRPr="009B7314" w:rsidRDefault="00954F19" w:rsidP="00954F19">
            <w:pPr>
              <w:spacing w:after="120"/>
              <w:rPr>
                <w:b/>
                <w:szCs w:val="22"/>
              </w:rPr>
            </w:pPr>
            <w:r w:rsidRPr="009B7314">
              <w:rPr>
                <w:b/>
                <w:szCs w:val="22"/>
              </w:rPr>
              <w:t>„Dílo“</w:t>
            </w:r>
          </w:p>
        </w:tc>
        <w:tc>
          <w:tcPr>
            <w:tcW w:w="6532" w:type="dxa"/>
          </w:tcPr>
          <w:p w14:paraId="1152D95C" w14:textId="364B48B6" w:rsidR="00954F19" w:rsidRPr="009B7314" w:rsidRDefault="00954F19" w:rsidP="00954F19">
            <w:pPr>
              <w:spacing w:after="120"/>
              <w:jc w:val="both"/>
              <w:rPr>
                <w:szCs w:val="22"/>
              </w:rPr>
            </w:pPr>
            <w:r w:rsidRPr="009B7314">
              <w:rPr>
                <w:szCs w:val="22"/>
              </w:rPr>
              <w:t>znamená dílo realizované Zhotovitelem stavby v rámci Projektu;</w:t>
            </w:r>
          </w:p>
        </w:tc>
      </w:tr>
      <w:tr w:rsidR="0054756E" w:rsidRPr="009B7314" w14:paraId="38723D09" w14:textId="77777777" w:rsidTr="00DB254D">
        <w:tc>
          <w:tcPr>
            <w:tcW w:w="2497" w:type="dxa"/>
          </w:tcPr>
          <w:p w14:paraId="4A09EE0F" w14:textId="5DAF369C" w:rsidR="0054756E" w:rsidRPr="009B7314" w:rsidRDefault="0054756E" w:rsidP="0054756E">
            <w:pPr>
              <w:spacing w:after="120"/>
              <w:rPr>
                <w:b/>
                <w:szCs w:val="22"/>
              </w:rPr>
            </w:pPr>
            <w:r>
              <w:rPr>
                <w:rFonts w:cs="Calibri"/>
                <w:b/>
                <w:szCs w:val="22"/>
              </w:rPr>
              <w:t>„</w:t>
            </w:r>
            <w:r w:rsidRPr="00D2798D">
              <w:rPr>
                <w:rFonts w:cs="Calibri"/>
                <w:b/>
                <w:szCs w:val="22"/>
              </w:rPr>
              <w:t>DPS</w:t>
            </w:r>
            <w:r>
              <w:rPr>
                <w:rFonts w:cs="Calibri"/>
                <w:b/>
                <w:szCs w:val="22"/>
              </w:rPr>
              <w:t>“</w:t>
            </w:r>
          </w:p>
        </w:tc>
        <w:tc>
          <w:tcPr>
            <w:tcW w:w="6532" w:type="dxa"/>
          </w:tcPr>
          <w:p w14:paraId="79FEA0F8" w14:textId="464C140C" w:rsidR="0054756E" w:rsidRPr="009B7314" w:rsidRDefault="0054756E" w:rsidP="0054756E">
            <w:pPr>
              <w:spacing w:after="120"/>
              <w:jc w:val="both"/>
              <w:rPr>
                <w:szCs w:val="22"/>
              </w:rPr>
            </w:pPr>
            <w:r>
              <w:rPr>
                <w:rFonts w:cs="Calibri"/>
                <w:szCs w:val="22"/>
              </w:rPr>
              <w:t>znamená dokumentaci pro provedení stavby Díla</w:t>
            </w:r>
            <w:r w:rsidR="005A5D7A">
              <w:rPr>
                <w:rFonts w:cs="Calibri"/>
                <w:szCs w:val="22"/>
              </w:rPr>
              <w:t>,</w:t>
            </w:r>
            <w:r w:rsidR="003207DB">
              <w:rPr>
                <w:rFonts w:cs="Calibri"/>
                <w:szCs w:val="22"/>
              </w:rPr>
              <w:t xml:space="preserve"> kterou zpracovává Architekt v souladu se Smlouvou s architektem</w:t>
            </w:r>
            <w:r>
              <w:rPr>
                <w:rFonts w:cs="Calibri"/>
                <w:szCs w:val="22"/>
              </w:rPr>
              <w:t>;</w:t>
            </w:r>
          </w:p>
        </w:tc>
      </w:tr>
      <w:tr w:rsidR="0054756E" w:rsidRPr="009B7314" w14:paraId="3DB1B4B1" w14:textId="77777777" w:rsidTr="00DB254D">
        <w:tc>
          <w:tcPr>
            <w:tcW w:w="2497" w:type="dxa"/>
          </w:tcPr>
          <w:p w14:paraId="3C68AE96" w14:textId="0D999124" w:rsidR="0054756E" w:rsidRPr="009B7314" w:rsidRDefault="0054756E" w:rsidP="0054756E">
            <w:pPr>
              <w:spacing w:after="120"/>
              <w:rPr>
                <w:b/>
                <w:szCs w:val="22"/>
              </w:rPr>
            </w:pPr>
            <w:r>
              <w:rPr>
                <w:rFonts w:cs="Calibri"/>
                <w:b/>
                <w:szCs w:val="22"/>
              </w:rPr>
              <w:t>„</w:t>
            </w:r>
            <w:r w:rsidRPr="00186DBB">
              <w:rPr>
                <w:rFonts w:cs="Calibri"/>
                <w:b/>
                <w:szCs w:val="22"/>
              </w:rPr>
              <w:t>DSP</w:t>
            </w:r>
            <w:r>
              <w:rPr>
                <w:rFonts w:cs="Calibri"/>
                <w:b/>
                <w:szCs w:val="22"/>
              </w:rPr>
              <w:t>“</w:t>
            </w:r>
          </w:p>
        </w:tc>
        <w:tc>
          <w:tcPr>
            <w:tcW w:w="6532" w:type="dxa"/>
          </w:tcPr>
          <w:p w14:paraId="16FE87F0" w14:textId="3FAE1A7A" w:rsidR="0054756E" w:rsidRPr="009B7314" w:rsidRDefault="0054756E" w:rsidP="0054756E">
            <w:pPr>
              <w:spacing w:after="120"/>
              <w:jc w:val="both"/>
              <w:rPr>
                <w:szCs w:val="22"/>
              </w:rPr>
            </w:pPr>
            <w:r>
              <w:rPr>
                <w:rFonts w:cs="Calibri"/>
                <w:szCs w:val="22"/>
              </w:rPr>
              <w:t>znamená dokumentaci pro</w:t>
            </w:r>
            <w:r w:rsidR="006B65E9">
              <w:rPr>
                <w:rFonts w:cs="Calibri"/>
                <w:szCs w:val="22"/>
              </w:rPr>
              <w:t xml:space="preserve"> řízení o</w:t>
            </w:r>
            <w:r>
              <w:rPr>
                <w:rFonts w:cs="Calibri"/>
                <w:szCs w:val="22"/>
              </w:rPr>
              <w:t xml:space="preserve"> vydání společného povolení, ve vztahu k</w:t>
            </w:r>
            <w:r w:rsidR="00DD7CE0">
              <w:rPr>
                <w:rFonts w:cs="Calibri"/>
                <w:szCs w:val="22"/>
              </w:rPr>
              <w:t> </w:t>
            </w:r>
            <w:r>
              <w:rPr>
                <w:rFonts w:cs="Calibri"/>
                <w:szCs w:val="22"/>
              </w:rPr>
              <w:t>Dílu</w:t>
            </w:r>
            <w:r w:rsidR="00DD7CE0">
              <w:rPr>
                <w:rFonts w:cs="Calibri"/>
                <w:szCs w:val="22"/>
              </w:rPr>
              <w:t>, zprac</w:t>
            </w:r>
            <w:r w:rsidR="003A6905">
              <w:rPr>
                <w:rFonts w:cs="Calibri"/>
                <w:szCs w:val="22"/>
              </w:rPr>
              <w:t>ovávaná Architektem</w:t>
            </w:r>
            <w:r>
              <w:rPr>
                <w:rFonts w:cs="Calibri"/>
                <w:szCs w:val="22"/>
              </w:rPr>
              <w:t>;</w:t>
            </w:r>
          </w:p>
        </w:tc>
      </w:tr>
      <w:tr w:rsidR="0054756E" w:rsidRPr="009B7314" w14:paraId="15076F30" w14:textId="77777777" w:rsidTr="00DB254D">
        <w:tc>
          <w:tcPr>
            <w:tcW w:w="2497" w:type="dxa"/>
          </w:tcPr>
          <w:p w14:paraId="5EA52128" w14:textId="2B04C58A" w:rsidR="0054756E" w:rsidRPr="009B7314" w:rsidRDefault="0054756E" w:rsidP="0054756E">
            <w:pPr>
              <w:spacing w:after="120"/>
              <w:rPr>
                <w:b/>
                <w:szCs w:val="22"/>
              </w:rPr>
            </w:pPr>
            <w:r w:rsidRPr="009B7314">
              <w:rPr>
                <w:b/>
                <w:szCs w:val="22"/>
              </w:rPr>
              <w:t>„Harmonogram Činnosti“</w:t>
            </w:r>
          </w:p>
        </w:tc>
        <w:tc>
          <w:tcPr>
            <w:tcW w:w="6532" w:type="dxa"/>
          </w:tcPr>
          <w:p w14:paraId="7FF5D55E" w14:textId="20A5867E" w:rsidR="0054756E" w:rsidRPr="009B7314" w:rsidRDefault="0054756E" w:rsidP="0054756E">
            <w:pPr>
              <w:spacing w:after="120"/>
              <w:jc w:val="both"/>
              <w:rPr>
                <w:szCs w:val="22"/>
              </w:rPr>
            </w:pPr>
            <w:r w:rsidRPr="009B7314">
              <w:rPr>
                <w:szCs w:val="22"/>
              </w:rPr>
              <w:t>znamená harmonogram provádění Činnosti, který tvoří přílohu č. 3 této Smlouvy;</w:t>
            </w:r>
          </w:p>
        </w:tc>
      </w:tr>
      <w:tr w:rsidR="0054756E" w:rsidRPr="009B7314" w14:paraId="74B57E56" w14:textId="77777777" w:rsidTr="00DB254D">
        <w:tc>
          <w:tcPr>
            <w:tcW w:w="2497" w:type="dxa"/>
          </w:tcPr>
          <w:p w14:paraId="74B57E54" w14:textId="77777777" w:rsidR="0054756E" w:rsidRPr="009B7314" w:rsidRDefault="0054756E" w:rsidP="0054756E">
            <w:pPr>
              <w:spacing w:after="120"/>
              <w:rPr>
                <w:b/>
                <w:szCs w:val="22"/>
              </w:rPr>
            </w:pPr>
            <w:r w:rsidRPr="009B7314">
              <w:rPr>
                <w:b/>
                <w:szCs w:val="22"/>
              </w:rPr>
              <w:t>„Občanský zákoník“</w:t>
            </w:r>
          </w:p>
        </w:tc>
        <w:tc>
          <w:tcPr>
            <w:tcW w:w="6532" w:type="dxa"/>
          </w:tcPr>
          <w:p w14:paraId="74B57E55" w14:textId="41135DD1" w:rsidR="0054756E" w:rsidRPr="009B7314" w:rsidRDefault="0054756E" w:rsidP="0054756E">
            <w:pPr>
              <w:spacing w:after="120"/>
              <w:jc w:val="both"/>
              <w:rPr>
                <w:szCs w:val="22"/>
              </w:rPr>
            </w:pPr>
            <w:r w:rsidRPr="009B7314">
              <w:rPr>
                <w:szCs w:val="22"/>
              </w:rPr>
              <w:t>je zákon č. 89/2012 Sb., občanský zákoník</w:t>
            </w:r>
            <w:r>
              <w:rPr>
                <w:szCs w:val="22"/>
              </w:rPr>
              <w:t>, ve znění pozdějších právních předpisů</w:t>
            </w:r>
            <w:r w:rsidRPr="009B7314">
              <w:rPr>
                <w:szCs w:val="22"/>
              </w:rPr>
              <w:t>;</w:t>
            </w:r>
          </w:p>
        </w:tc>
      </w:tr>
      <w:tr w:rsidR="0054756E" w:rsidRPr="009B7314" w14:paraId="15091954" w14:textId="77777777" w:rsidTr="00DB254D">
        <w:tc>
          <w:tcPr>
            <w:tcW w:w="2497" w:type="dxa"/>
          </w:tcPr>
          <w:p w14:paraId="1FD342CB" w14:textId="2CE8CD55" w:rsidR="0054756E" w:rsidRPr="009B7314" w:rsidRDefault="0054756E" w:rsidP="0054756E">
            <w:pPr>
              <w:spacing w:after="120"/>
              <w:rPr>
                <w:b/>
                <w:szCs w:val="22"/>
              </w:rPr>
            </w:pPr>
            <w:r w:rsidRPr="009B7314">
              <w:rPr>
                <w:b/>
                <w:szCs w:val="22"/>
              </w:rPr>
              <w:t>„Odměna“</w:t>
            </w:r>
          </w:p>
        </w:tc>
        <w:tc>
          <w:tcPr>
            <w:tcW w:w="6532" w:type="dxa"/>
          </w:tcPr>
          <w:p w14:paraId="06B6272A" w14:textId="411F1FAC" w:rsidR="0054756E" w:rsidRPr="009B7314" w:rsidRDefault="0054756E" w:rsidP="0054756E">
            <w:pPr>
              <w:spacing w:after="120"/>
              <w:jc w:val="both"/>
              <w:rPr>
                <w:szCs w:val="22"/>
              </w:rPr>
            </w:pPr>
            <w:r w:rsidRPr="009B7314">
              <w:rPr>
                <w:szCs w:val="22"/>
              </w:rPr>
              <w:t xml:space="preserve">znamená odměnu, kterou se Příkazce podle čl. </w:t>
            </w:r>
            <w:r w:rsidRPr="009B7314">
              <w:rPr>
                <w:szCs w:val="22"/>
              </w:rPr>
              <w:fldChar w:fldCharType="begin"/>
            </w:r>
            <w:r w:rsidRPr="009B7314">
              <w:rPr>
                <w:szCs w:val="22"/>
              </w:rPr>
              <w:instrText xml:space="preserve"> REF _Ref79593067 \r \h </w:instrText>
            </w:r>
            <w:r>
              <w:rPr>
                <w:szCs w:val="22"/>
              </w:rPr>
              <w:instrText xml:space="preserve"> \* MERGEFORMAT </w:instrText>
            </w:r>
            <w:r w:rsidRPr="009B7314">
              <w:rPr>
                <w:szCs w:val="22"/>
              </w:rPr>
            </w:r>
            <w:r w:rsidRPr="009B7314">
              <w:rPr>
                <w:szCs w:val="22"/>
              </w:rPr>
              <w:fldChar w:fldCharType="separate"/>
            </w:r>
            <w:r w:rsidRPr="009B7314">
              <w:rPr>
                <w:szCs w:val="22"/>
              </w:rPr>
              <w:t>4.1</w:t>
            </w:r>
            <w:r w:rsidRPr="009B7314">
              <w:rPr>
                <w:szCs w:val="22"/>
              </w:rPr>
              <w:fldChar w:fldCharType="end"/>
            </w:r>
            <w:r w:rsidRPr="009B7314">
              <w:rPr>
                <w:szCs w:val="22"/>
              </w:rPr>
              <w:t xml:space="preserve"> této Smlouvy zavazuje uhradit Příkazníkovi za Činnosti dle této Smlouvy;</w:t>
            </w:r>
          </w:p>
        </w:tc>
      </w:tr>
      <w:tr w:rsidR="0054756E" w:rsidRPr="009B7314" w14:paraId="74B57E59" w14:textId="77777777" w:rsidTr="00DB254D">
        <w:tc>
          <w:tcPr>
            <w:tcW w:w="2497" w:type="dxa"/>
          </w:tcPr>
          <w:p w14:paraId="74B57E57" w14:textId="77777777" w:rsidR="0054756E" w:rsidRPr="009B7314" w:rsidRDefault="0054756E" w:rsidP="0054756E">
            <w:pPr>
              <w:spacing w:after="120"/>
              <w:rPr>
                <w:b/>
                <w:szCs w:val="22"/>
              </w:rPr>
            </w:pPr>
            <w:r w:rsidRPr="009B7314">
              <w:rPr>
                <w:b/>
                <w:szCs w:val="22"/>
              </w:rPr>
              <w:lastRenderedPageBreak/>
              <w:t>„Odpovědné osoby“</w:t>
            </w:r>
          </w:p>
        </w:tc>
        <w:tc>
          <w:tcPr>
            <w:tcW w:w="6532" w:type="dxa"/>
          </w:tcPr>
          <w:p w14:paraId="74B57E58" w14:textId="33A0BF80" w:rsidR="0054756E" w:rsidRPr="009B7314" w:rsidRDefault="0054756E" w:rsidP="0054756E">
            <w:pPr>
              <w:spacing w:after="120"/>
              <w:jc w:val="both"/>
              <w:rPr>
                <w:szCs w:val="22"/>
              </w:rPr>
            </w:pPr>
            <w:r w:rsidRPr="009B7314">
              <w:rPr>
                <w:szCs w:val="22"/>
              </w:rPr>
              <w:t>znamená Odpovědnou osobu TDI a/nebo Odpovědnou osobu BOZP a/nebo Odpovědnou osobu PM;</w:t>
            </w:r>
          </w:p>
        </w:tc>
      </w:tr>
      <w:tr w:rsidR="0054756E" w:rsidRPr="009B7314" w14:paraId="62119E99" w14:textId="77777777" w:rsidTr="00DB254D">
        <w:tc>
          <w:tcPr>
            <w:tcW w:w="2497" w:type="dxa"/>
          </w:tcPr>
          <w:p w14:paraId="6AD364F4" w14:textId="6256BBF8" w:rsidR="0054756E" w:rsidRPr="009B7314" w:rsidRDefault="0054756E" w:rsidP="0054756E">
            <w:pPr>
              <w:spacing w:after="120"/>
              <w:rPr>
                <w:b/>
                <w:szCs w:val="22"/>
              </w:rPr>
            </w:pPr>
            <w:r w:rsidRPr="009B7314">
              <w:rPr>
                <w:b/>
                <w:szCs w:val="22"/>
              </w:rPr>
              <w:t>„Odpovědná osoba BOZP“</w:t>
            </w:r>
          </w:p>
        </w:tc>
        <w:tc>
          <w:tcPr>
            <w:tcW w:w="6532" w:type="dxa"/>
          </w:tcPr>
          <w:p w14:paraId="4AD4D58F" w14:textId="67BA39AA" w:rsidR="0054756E" w:rsidRPr="009B7314" w:rsidRDefault="0054756E" w:rsidP="0054756E">
            <w:pPr>
              <w:spacing w:after="120"/>
              <w:jc w:val="both"/>
              <w:rPr>
                <w:szCs w:val="22"/>
              </w:rPr>
            </w:pPr>
            <w:r w:rsidRPr="009B7314">
              <w:rPr>
                <w:szCs w:val="22"/>
              </w:rPr>
              <w:t xml:space="preserve">je osoba jmenovaná podle čl. </w:t>
            </w:r>
            <w:r w:rsidRPr="009B7314">
              <w:rPr>
                <w:szCs w:val="22"/>
              </w:rPr>
              <w:fldChar w:fldCharType="begin"/>
            </w:r>
            <w:r w:rsidRPr="009B7314">
              <w:rPr>
                <w:szCs w:val="22"/>
              </w:rPr>
              <w:instrText xml:space="preserve"> REF _Ref453579337 \r \h  \* MERGEFORMAT </w:instrText>
            </w:r>
            <w:r w:rsidRPr="009B7314">
              <w:rPr>
                <w:szCs w:val="22"/>
              </w:rPr>
            </w:r>
            <w:r w:rsidRPr="009B7314">
              <w:rPr>
                <w:szCs w:val="22"/>
              </w:rPr>
              <w:fldChar w:fldCharType="separate"/>
            </w:r>
            <w:r w:rsidRPr="009B7314">
              <w:rPr>
                <w:szCs w:val="22"/>
              </w:rPr>
              <w:t>6.2.2</w:t>
            </w:r>
            <w:r w:rsidRPr="009B7314">
              <w:rPr>
                <w:szCs w:val="22"/>
              </w:rPr>
              <w:fldChar w:fldCharType="end"/>
            </w:r>
            <w:r w:rsidRPr="006A4777">
              <w:rPr>
                <w:szCs w:val="22"/>
              </w:rPr>
              <w:t xml:space="preserve">, která zajišťuje plnění povinností </w:t>
            </w:r>
            <w:r w:rsidRPr="009B7314">
              <w:rPr>
                <w:szCs w:val="22"/>
              </w:rPr>
              <w:t>Příkazníka v oblasti bezpečnosti a ochrany zdraví při práci;</w:t>
            </w:r>
          </w:p>
        </w:tc>
      </w:tr>
      <w:tr w:rsidR="0054756E" w:rsidRPr="009B7314" w14:paraId="0D0F109B" w14:textId="77777777" w:rsidTr="00DB254D">
        <w:tc>
          <w:tcPr>
            <w:tcW w:w="2497" w:type="dxa"/>
          </w:tcPr>
          <w:p w14:paraId="23C1FADB" w14:textId="39673882" w:rsidR="0054756E" w:rsidRPr="009B7314" w:rsidRDefault="0054756E" w:rsidP="0054756E">
            <w:pPr>
              <w:spacing w:after="120"/>
              <w:rPr>
                <w:b/>
                <w:szCs w:val="22"/>
              </w:rPr>
            </w:pPr>
            <w:r w:rsidRPr="009B7314">
              <w:rPr>
                <w:b/>
                <w:szCs w:val="22"/>
              </w:rPr>
              <w:t>„Odpovědná osoba PM“</w:t>
            </w:r>
          </w:p>
        </w:tc>
        <w:tc>
          <w:tcPr>
            <w:tcW w:w="6532" w:type="dxa"/>
          </w:tcPr>
          <w:p w14:paraId="63C16365" w14:textId="17404DCA" w:rsidR="0054756E" w:rsidRPr="009B7314" w:rsidRDefault="0054756E" w:rsidP="0054756E">
            <w:pPr>
              <w:spacing w:after="120"/>
              <w:jc w:val="both"/>
              <w:rPr>
                <w:szCs w:val="22"/>
              </w:rPr>
            </w:pPr>
            <w:r w:rsidRPr="009B7314">
              <w:rPr>
                <w:szCs w:val="22"/>
              </w:rPr>
              <w:t>je osoba jmenovaná podle čl.</w:t>
            </w:r>
            <w:r>
              <w:rPr>
                <w:szCs w:val="22"/>
              </w:rPr>
              <w:t xml:space="preserve"> </w:t>
            </w:r>
            <w:r>
              <w:rPr>
                <w:szCs w:val="22"/>
              </w:rPr>
              <w:fldChar w:fldCharType="begin"/>
            </w:r>
            <w:r>
              <w:rPr>
                <w:szCs w:val="22"/>
              </w:rPr>
              <w:instrText xml:space="preserve"> REF _Ref84262800 \r \h </w:instrText>
            </w:r>
            <w:r>
              <w:rPr>
                <w:szCs w:val="22"/>
              </w:rPr>
            </w:r>
            <w:r>
              <w:rPr>
                <w:szCs w:val="22"/>
              </w:rPr>
              <w:fldChar w:fldCharType="separate"/>
            </w:r>
            <w:r>
              <w:rPr>
                <w:szCs w:val="22"/>
              </w:rPr>
              <w:t>6.2.3</w:t>
            </w:r>
            <w:r>
              <w:rPr>
                <w:szCs w:val="22"/>
              </w:rPr>
              <w:fldChar w:fldCharType="end"/>
            </w:r>
            <w:r w:rsidRPr="006A4777">
              <w:rPr>
                <w:szCs w:val="22"/>
              </w:rPr>
              <w:t xml:space="preserve">, která zajišťuje plnění povinností </w:t>
            </w:r>
            <w:r w:rsidRPr="009B7314">
              <w:rPr>
                <w:szCs w:val="22"/>
              </w:rPr>
              <w:t xml:space="preserve">Příkazníka </w:t>
            </w:r>
            <w:r>
              <w:rPr>
                <w:szCs w:val="22"/>
              </w:rPr>
              <w:t>při činnosti PM</w:t>
            </w:r>
            <w:r w:rsidRPr="009B7314">
              <w:rPr>
                <w:szCs w:val="22"/>
              </w:rPr>
              <w:t>;</w:t>
            </w:r>
          </w:p>
        </w:tc>
      </w:tr>
      <w:tr w:rsidR="0054756E" w:rsidRPr="009B7314" w14:paraId="74B57E5C" w14:textId="77777777" w:rsidTr="00DB254D">
        <w:tc>
          <w:tcPr>
            <w:tcW w:w="2497" w:type="dxa"/>
          </w:tcPr>
          <w:p w14:paraId="74B57E5A" w14:textId="77777777" w:rsidR="0054756E" w:rsidRPr="009B7314" w:rsidRDefault="0054756E" w:rsidP="0054756E">
            <w:pPr>
              <w:spacing w:after="120"/>
              <w:rPr>
                <w:b/>
                <w:szCs w:val="22"/>
              </w:rPr>
            </w:pPr>
            <w:r w:rsidRPr="009B7314">
              <w:rPr>
                <w:b/>
                <w:szCs w:val="22"/>
              </w:rPr>
              <w:t>„Odpovědná osoba TDI“</w:t>
            </w:r>
          </w:p>
        </w:tc>
        <w:tc>
          <w:tcPr>
            <w:tcW w:w="6532" w:type="dxa"/>
          </w:tcPr>
          <w:p w14:paraId="74B57E5B" w14:textId="64377A7E" w:rsidR="0054756E" w:rsidRPr="009B7314" w:rsidRDefault="0054756E" w:rsidP="0054756E">
            <w:pPr>
              <w:spacing w:after="120"/>
              <w:jc w:val="both"/>
              <w:rPr>
                <w:szCs w:val="22"/>
              </w:rPr>
            </w:pPr>
            <w:r w:rsidRPr="009B7314">
              <w:rPr>
                <w:szCs w:val="22"/>
              </w:rPr>
              <w:t xml:space="preserve">je osoba jmenovaná podle čl. </w:t>
            </w:r>
            <w:r w:rsidRPr="009B7314">
              <w:rPr>
                <w:szCs w:val="22"/>
              </w:rPr>
              <w:fldChar w:fldCharType="begin"/>
            </w:r>
            <w:r w:rsidRPr="009B7314">
              <w:rPr>
                <w:szCs w:val="22"/>
              </w:rPr>
              <w:instrText xml:space="preserve"> REF _Ref453579181 \r \h  \* MERGEFORMAT </w:instrText>
            </w:r>
            <w:r w:rsidRPr="009B7314">
              <w:rPr>
                <w:szCs w:val="22"/>
              </w:rPr>
            </w:r>
            <w:r w:rsidRPr="009B7314">
              <w:rPr>
                <w:szCs w:val="22"/>
              </w:rPr>
              <w:fldChar w:fldCharType="separate"/>
            </w:r>
            <w:r w:rsidRPr="009B7314">
              <w:rPr>
                <w:szCs w:val="22"/>
              </w:rPr>
              <w:t>6.2.1</w:t>
            </w:r>
            <w:r w:rsidRPr="009B7314">
              <w:rPr>
                <w:szCs w:val="22"/>
              </w:rPr>
              <w:fldChar w:fldCharType="end"/>
            </w:r>
            <w:r w:rsidRPr="006A4777">
              <w:rPr>
                <w:szCs w:val="22"/>
              </w:rPr>
              <w:t xml:space="preserve">, která zajišťuje plnění </w:t>
            </w:r>
            <w:r w:rsidRPr="009B7314">
              <w:rPr>
                <w:szCs w:val="22"/>
              </w:rPr>
              <w:t>povinností Činnost TDI v oblasti technického dozoru stavebníka a je zástupcem Příkazníka při plnění této Smlouvy;</w:t>
            </w:r>
          </w:p>
        </w:tc>
      </w:tr>
      <w:tr w:rsidR="0054756E" w:rsidRPr="009B7314" w14:paraId="74B57E62" w14:textId="77777777" w:rsidTr="00DB254D">
        <w:tc>
          <w:tcPr>
            <w:tcW w:w="2497" w:type="dxa"/>
          </w:tcPr>
          <w:p w14:paraId="74B57E60" w14:textId="77777777" w:rsidR="0054756E" w:rsidRPr="009B7314" w:rsidRDefault="0054756E" w:rsidP="0054756E">
            <w:pPr>
              <w:spacing w:after="120"/>
              <w:rPr>
                <w:b/>
                <w:szCs w:val="22"/>
              </w:rPr>
            </w:pPr>
            <w:r w:rsidRPr="009B7314">
              <w:rPr>
                <w:b/>
                <w:szCs w:val="22"/>
              </w:rPr>
              <w:t>„Plán BOZP“</w:t>
            </w:r>
          </w:p>
        </w:tc>
        <w:tc>
          <w:tcPr>
            <w:tcW w:w="6532" w:type="dxa"/>
          </w:tcPr>
          <w:p w14:paraId="74B57E61" w14:textId="21A1C3AE" w:rsidR="0054756E" w:rsidRPr="009B7314" w:rsidRDefault="0054756E" w:rsidP="0054756E">
            <w:pPr>
              <w:spacing w:after="120"/>
              <w:jc w:val="both"/>
              <w:rPr>
                <w:szCs w:val="22"/>
              </w:rPr>
            </w:pPr>
            <w:r w:rsidRPr="009B7314">
              <w:rPr>
                <w:szCs w:val="22"/>
              </w:rPr>
              <w:t xml:space="preserve">dokument zpracovaný Příkazníkem ve smyslu ustanovení § 15 odst. 2 </w:t>
            </w:r>
            <w:proofErr w:type="spellStart"/>
            <w:r w:rsidRPr="009B7314">
              <w:rPr>
                <w:szCs w:val="22"/>
              </w:rPr>
              <w:t>ZoBOZP</w:t>
            </w:r>
            <w:proofErr w:type="spellEnd"/>
            <w:r w:rsidRPr="009B7314">
              <w:rPr>
                <w:szCs w:val="22"/>
              </w:rPr>
              <w:t>;</w:t>
            </w:r>
          </w:p>
        </w:tc>
      </w:tr>
      <w:tr w:rsidR="0054756E" w:rsidRPr="009B7314" w14:paraId="74B57E65" w14:textId="77777777" w:rsidTr="00DB254D">
        <w:tc>
          <w:tcPr>
            <w:tcW w:w="2497" w:type="dxa"/>
          </w:tcPr>
          <w:p w14:paraId="74B57E63" w14:textId="77777777" w:rsidR="0054756E" w:rsidRPr="009B7314" w:rsidRDefault="0054756E" w:rsidP="0054756E">
            <w:pPr>
              <w:spacing w:after="120"/>
              <w:rPr>
                <w:b/>
                <w:szCs w:val="22"/>
              </w:rPr>
            </w:pPr>
            <w:r w:rsidRPr="009B7314">
              <w:rPr>
                <w:b/>
                <w:szCs w:val="22"/>
              </w:rPr>
              <w:t>„Pracovní den“</w:t>
            </w:r>
          </w:p>
        </w:tc>
        <w:tc>
          <w:tcPr>
            <w:tcW w:w="6532" w:type="dxa"/>
          </w:tcPr>
          <w:p w14:paraId="74B57E64" w14:textId="77777777" w:rsidR="0054756E" w:rsidRPr="009B7314" w:rsidRDefault="0054756E" w:rsidP="0054756E">
            <w:pPr>
              <w:spacing w:after="120"/>
              <w:jc w:val="both"/>
              <w:rPr>
                <w:szCs w:val="22"/>
              </w:rPr>
            </w:pPr>
            <w:r w:rsidRPr="009B7314">
              <w:rPr>
                <w:szCs w:val="22"/>
              </w:rPr>
              <w:t>je den, který je pracovním dnem v  České republice, tj. každý den vyjma soboty, neděle a státních svátků;</w:t>
            </w:r>
          </w:p>
        </w:tc>
      </w:tr>
      <w:tr w:rsidR="0054756E" w:rsidRPr="009B7314" w14:paraId="74B57E68" w14:textId="77777777" w:rsidTr="00DB254D">
        <w:tc>
          <w:tcPr>
            <w:tcW w:w="2497" w:type="dxa"/>
          </w:tcPr>
          <w:p w14:paraId="74B57E66" w14:textId="77777777" w:rsidR="0054756E" w:rsidRPr="009B7314" w:rsidRDefault="0054756E" w:rsidP="0054756E">
            <w:pPr>
              <w:spacing w:after="120"/>
              <w:rPr>
                <w:b/>
                <w:szCs w:val="22"/>
              </w:rPr>
            </w:pPr>
            <w:r w:rsidRPr="009B7314">
              <w:rPr>
                <w:b/>
                <w:szCs w:val="22"/>
              </w:rPr>
              <w:t>„Projekt“</w:t>
            </w:r>
          </w:p>
        </w:tc>
        <w:tc>
          <w:tcPr>
            <w:tcW w:w="6532" w:type="dxa"/>
          </w:tcPr>
          <w:p w14:paraId="74B57E67" w14:textId="5B499571" w:rsidR="0054756E" w:rsidRPr="009B7314" w:rsidRDefault="0054756E" w:rsidP="0054756E">
            <w:pPr>
              <w:spacing w:after="120"/>
              <w:jc w:val="both"/>
              <w:rPr>
                <w:szCs w:val="22"/>
              </w:rPr>
            </w:pPr>
            <w:r w:rsidRPr="009B7314">
              <w:rPr>
                <w:szCs w:val="22"/>
              </w:rPr>
              <w:t xml:space="preserve">má význam uvedený v bodu </w:t>
            </w:r>
            <w:r w:rsidRPr="009B7314">
              <w:rPr>
                <w:szCs w:val="22"/>
              </w:rPr>
              <w:fldChar w:fldCharType="begin"/>
            </w:r>
            <w:r w:rsidRPr="009B7314">
              <w:rPr>
                <w:szCs w:val="22"/>
              </w:rPr>
              <w:instrText xml:space="preserve"> REF _Ref488654645 \r \h  \* MERGEFORMAT </w:instrText>
            </w:r>
            <w:r w:rsidRPr="009B7314">
              <w:rPr>
                <w:szCs w:val="22"/>
              </w:rPr>
            </w:r>
            <w:r w:rsidRPr="009B7314">
              <w:rPr>
                <w:szCs w:val="22"/>
              </w:rPr>
              <w:fldChar w:fldCharType="separate"/>
            </w:r>
            <w:r w:rsidRPr="009B7314">
              <w:rPr>
                <w:szCs w:val="22"/>
              </w:rPr>
              <w:t>(A)</w:t>
            </w:r>
            <w:r w:rsidRPr="009B7314">
              <w:rPr>
                <w:szCs w:val="22"/>
              </w:rPr>
              <w:fldChar w:fldCharType="end"/>
            </w:r>
            <w:r w:rsidRPr="006A4777">
              <w:rPr>
                <w:szCs w:val="22"/>
              </w:rPr>
              <w:t xml:space="preserve"> Preambule</w:t>
            </w:r>
            <w:r w:rsidRPr="009B7314">
              <w:rPr>
                <w:szCs w:val="22"/>
              </w:rPr>
              <w:t xml:space="preserve"> této Smlouvy;</w:t>
            </w:r>
          </w:p>
        </w:tc>
      </w:tr>
      <w:tr w:rsidR="0054756E" w:rsidRPr="009B7314" w14:paraId="74B57E6B" w14:textId="77777777" w:rsidTr="00DB254D">
        <w:tc>
          <w:tcPr>
            <w:tcW w:w="2497" w:type="dxa"/>
          </w:tcPr>
          <w:p w14:paraId="74B57E69" w14:textId="77777777" w:rsidR="0054756E" w:rsidRPr="009B7314" w:rsidRDefault="0054756E" w:rsidP="0054756E">
            <w:pPr>
              <w:spacing w:after="120"/>
              <w:rPr>
                <w:b/>
                <w:szCs w:val="22"/>
              </w:rPr>
            </w:pPr>
            <w:r w:rsidRPr="009B7314">
              <w:rPr>
                <w:b/>
                <w:szCs w:val="22"/>
              </w:rPr>
              <w:t>„Projektová dokumentace“</w:t>
            </w:r>
          </w:p>
        </w:tc>
        <w:tc>
          <w:tcPr>
            <w:tcW w:w="6532" w:type="dxa"/>
          </w:tcPr>
          <w:p w14:paraId="74B57E6A" w14:textId="77777777" w:rsidR="0054756E" w:rsidRPr="009B7314" w:rsidRDefault="0054756E" w:rsidP="0054756E">
            <w:pPr>
              <w:spacing w:after="120"/>
              <w:jc w:val="both"/>
              <w:rPr>
                <w:szCs w:val="22"/>
              </w:rPr>
            </w:pPr>
            <w:r w:rsidRPr="009B7314">
              <w:rPr>
                <w:szCs w:val="22"/>
              </w:rPr>
              <w:t>znamená dokumentaci, která je nezbytná pro realizaci Projektu a Díla, a to dokumentaci pro vydání Veřejnoprávních povolení a prováděcí (realizační) dokumentace;</w:t>
            </w:r>
          </w:p>
        </w:tc>
      </w:tr>
      <w:tr w:rsidR="0054756E" w:rsidRPr="009B7314" w14:paraId="74B57E6E" w14:textId="77777777" w:rsidTr="00DB254D">
        <w:tc>
          <w:tcPr>
            <w:tcW w:w="2497" w:type="dxa"/>
          </w:tcPr>
          <w:p w14:paraId="74B57E6C" w14:textId="77777777" w:rsidR="0054756E" w:rsidRPr="009B7314" w:rsidRDefault="0054756E" w:rsidP="0054756E">
            <w:pPr>
              <w:spacing w:after="120"/>
              <w:rPr>
                <w:b/>
                <w:szCs w:val="22"/>
              </w:rPr>
            </w:pPr>
            <w:r w:rsidRPr="009B7314">
              <w:rPr>
                <w:b/>
                <w:szCs w:val="22"/>
              </w:rPr>
              <w:t>„Příkazce“</w:t>
            </w:r>
          </w:p>
        </w:tc>
        <w:tc>
          <w:tcPr>
            <w:tcW w:w="6532" w:type="dxa"/>
          </w:tcPr>
          <w:p w14:paraId="74B57E6D" w14:textId="77777777" w:rsidR="0054756E" w:rsidRPr="009B7314" w:rsidRDefault="0054756E" w:rsidP="0054756E">
            <w:pPr>
              <w:spacing w:after="120"/>
              <w:jc w:val="both"/>
              <w:rPr>
                <w:szCs w:val="22"/>
              </w:rPr>
            </w:pPr>
            <w:r w:rsidRPr="009B7314">
              <w:rPr>
                <w:szCs w:val="22"/>
              </w:rPr>
              <w:t>je osoba definovaná jako Příkazce v záhlaví této Smlouvy;</w:t>
            </w:r>
          </w:p>
        </w:tc>
      </w:tr>
      <w:tr w:rsidR="0054756E" w:rsidRPr="009B7314" w14:paraId="3185E7DE" w14:textId="77777777" w:rsidTr="00DB254D">
        <w:tc>
          <w:tcPr>
            <w:tcW w:w="2497" w:type="dxa"/>
          </w:tcPr>
          <w:p w14:paraId="49F3CB26" w14:textId="256CF035" w:rsidR="0054756E" w:rsidRPr="009B7314" w:rsidRDefault="0054756E" w:rsidP="0054756E">
            <w:pPr>
              <w:spacing w:after="120"/>
              <w:rPr>
                <w:b/>
                <w:szCs w:val="22"/>
              </w:rPr>
            </w:pPr>
            <w:r w:rsidRPr="009B7314">
              <w:rPr>
                <w:b/>
                <w:szCs w:val="22"/>
              </w:rPr>
              <w:t>„Příkazník“</w:t>
            </w:r>
          </w:p>
        </w:tc>
        <w:tc>
          <w:tcPr>
            <w:tcW w:w="6532" w:type="dxa"/>
          </w:tcPr>
          <w:p w14:paraId="28C53B6F" w14:textId="5E37180D" w:rsidR="0054756E" w:rsidRPr="009B7314" w:rsidRDefault="0054756E" w:rsidP="0054756E">
            <w:pPr>
              <w:spacing w:after="120"/>
              <w:jc w:val="both"/>
              <w:rPr>
                <w:szCs w:val="22"/>
              </w:rPr>
            </w:pPr>
            <w:r w:rsidRPr="009B7314">
              <w:rPr>
                <w:szCs w:val="22"/>
              </w:rPr>
              <w:t>je osoba definovaná jako Příkazník v záhlaví této Smlouvy;</w:t>
            </w:r>
          </w:p>
        </w:tc>
      </w:tr>
      <w:tr w:rsidR="0054756E" w:rsidRPr="009B7314" w14:paraId="74B57E71" w14:textId="77777777" w:rsidTr="00DB254D">
        <w:tc>
          <w:tcPr>
            <w:tcW w:w="2497" w:type="dxa"/>
          </w:tcPr>
          <w:p w14:paraId="74B57E6F" w14:textId="77777777" w:rsidR="0054756E" w:rsidRPr="009B7314" w:rsidRDefault="0054756E" w:rsidP="0054756E">
            <w:pPr>
              <w:spacing w:after="120"/>
              <w:rPr>
                <w:b/>
                <w:szCs w:val="22"/>
              </w:rPr>
            </w:pPr>
            <w:r w:rsidRPr="009B7314">
              <w:rPr>
                <w:b/>
                <w:szCs w:val="22"/>
              </w:rPr>
              <w:t>„Smlouva o dílo“</w:t>
            </w:r>
          </w:p>
        </w:tc>
        <w:tc>
          <w:tcPr>
            <w:tcW w:w="6532" w:type="dxa"/>
          </w:tcPr>
          <w:p w14:paraId="74B57E70" w14:textId="77777777" w:rsidR="0054756E" w:rsidRPr="009B7314" w:rsidRDefault="0054756E" w:rsidP="0054756E">
            <w:pPr>
              <w:spacing w:after="120"/>
              <w:jc w:val="both"/>
              <w:rPr>
                <w:szCs w:val="22"/>
              </w:rPr>
            </w:pPr>
            <w:r w:rsidRPr="009B7314">
              <w:rPr>
                <w:szCs w:val="22"/>
              </w:rPr>
              <w:t xml:space="preserve">je Smlouva o dílo uzavřená mezi Příkazcem a Zhotovitelem stavby, ve znění případných písemných dodatků, včetně veškerých příloh, na jejímž základě bude Zhotovitel stavby povinen realizovat Projekt a provést Dílo; </w:t>
            </w:r>
          </w:p>
        </w:tc>
      </w:tr>
      <w:tr w:rsidR="0054756E" w:rsidRPr="009B7314" w14:paraId="7B8B5232" w14:textId="77777777" w:rsidTr="00DB254D">
        <w:tc>
          <w:tcPr>
            <w:tcW w:w="2497" w:type="dxa"/>
          </w:tcPr>
          <w:p w14:paraId="691C7AB5" w14:textId="47113CD1" w:rsidR="0054756E" w:rsidRPr="009B7314" w:rsidRDefault="0054756E" w:rsidP="0054756E">
            <w:pPr>
              <w:spacing w:after="120"/>
              <w:rPr>
                <w:b/>
                <w:szCs w:val="22"/>
              </w:rPr>
            </w:pPr>
            <w:r>
              <w:rPr>
                <w:b/>
                <w:szCs w:val="22"/>
              </w:rPr>
              <w:t>„</w:t>
            </w:r>
            <w:r w:rsidRPr="009B13B7">
              <w:rPr>
                <w:b/>
                <w:szCs w:val="22"/>
              </w:rPr>
              <w:t>Smlouva s architektem</w:t>
            </w:r>
            <w:r>
              <w:rPr>
                <w:b/>
                <w:szCs w:val="22"/>
              </w:rPr>
              <w:t>“</w:t>
            </w:r>
          </w:p>
        </w:tc>
        <w:tc>
          <w:tcPr>
            <w:tcW w:w="6532" w:type="dxa"/>
          </w:tcPr>
          <w:p w14:paraId="049C4EE5" w14:textId="1439C942" w:rsidR="0054756E" w:rsidRPr="009B7314" w:rsidRDefault="0054756E" w:rsidP="0054756E">
            <w:pPr>
              <w:spacing w:after="120"/>
              <w:jc w:val="both"/>
              <w:rPr>
                <w:szCs w:val="22"/>
              </w:rPr>
            </w:pPr>
            <w:r>
              <w:rPr>
                <w:szCs w:val="22"/>
              </w:rPr>
              <w:t>je smlouva uzavřená mezi Příkazcem a Architektem;</w:t>
            </w:r>
          </w:p>
        </w:tc>
      </w:tr>
      <w:tr w:rsidR="0054756E" w:rsidRPr="009B7314" w14:paraId="74B57E74" w14:textId="77777777" w:rsidTr="00DB254D">
        <w:tc>
          <w:tcPr>
            <w:tcW w:w="2497" w:type="dxa"/>
          </w:tcPr>
          <w:p w14:paraId="74B57E72" w14:textId="77777777" w:rsidR="0054756E" w:rsidRPr="009B7314" w:rsidRDefault="0054756E" w:rsidP="0054756E">
            <w:pPr>
              <w:spacing w:after="120"/>
              <w:rPr>
                <w:b/>
                <w:szCs w:val="22"/>
              </w:rPr>
            </w:pPr>
            <w:r w:rsidRPr="009B7314">
              <w:rPr>
                <w:b/>
                <w:szCs w:val="22"/>
              </w:rPr>
              <w:t>„Smluvní dokumentace“</w:t>
            </w:r>
          </w:p>
        </w:tc>
        <w:tc>
          <w:tcPr>
            <w:tcW w:w="6532" w:type="dxa"/>
          </w:tcPr>
          <w:p w14:paraId="74B57E73" w14:textId="77777777" w:rsidR="0054756E" w:rsidRPr="009B7314" w:rsidRDefault="0054756E" w:rsidP="0054756E">
            <w:pPr>
              <w:spacing w:after="120"/>
              <w:jc w:val="both"/>
              <w:rPr>
                <w:szCs w:val="22"/>
              </w:rPr>
            </w:pPr>
            <w:r w:rsidRPr="009B7314">
              <w:rPr>
                <w:szCs w:val="22"/>
              </w:rPr>
              <w:t>znamená dokumenty, na základě kterých bude Projekt realizován vybraným Zhotovitelem stavby či Zhotoviteli stavby, zejména Projektovou dokumentaci, příslušná Veřejnoprávní povolení správních úřadů stanovující podmínky realizace Projektu, Smlouvu o dílo apod.;</w:t>
            </w:r>
          </w:p>
        </w:tc>
      </w:tr>
      <w:tr w:rsidR="0054756E" w:rsidRPr="009B7314" w14:paraId="74B57E77" w14:textId="77777777" w:rsidTr="00DB254D">
        <w:tc>
          <w:tcPr>
            <w:tcW w:w="2497" w:type="dxa"/>
          </w:tcPr>
          <w:p w14:paraId="74B57E75" w14:textId="77777777" w:rsidR="0054756E" w:rsidRPr="009B7314" w:rsidRDefault="0054756E" w:rsidP="0054756E">
            <w:pPr>
              <w:spacing w:after="120"/>
              <w:rPr>
                <w:b/>
                <w:szCs w:val="22"/>
              </w:rPr>
            </w:pPr>
            <w:r w:rsidRPr="009B7314">
              <w:rPr>
                <w:b/>
                <w:szCs w:val="22"/>
              </w:rPr>
              <w:t>„Smluvní harmonogram“</w:t>
            </w:r>
          </w:p>
        </w:tc>
        <w:tc>
          <w:tcPr>
            <w:tcW w:w="6532" w:type="dxa"/>
          </w:tcPr>
          <w:p w14:paraId="74B57E76" w14:textId="77777777" w:rsidR="0054756E" w:rsidRPr="009B7314" w:rsidRDefault="0054756E" w:rsidP="0054756E">
            <w:pPr>
              <w:spacing w:after="120"/>
              <w:jc w:val="both"/>
              <w:rPr>
                <w:szCs w:val="22"/>
              </w:rPr>
            </w:pPr>
            <w:r w:rsidRPr="009B7314">
              <w:rPr>
                <w:szCs w:val="22"/>
              </w:rPr>
              <w:t>je Smluvní dokument, který stanoví postup prací podle Smlouvy o dílo;</w:t>
            </w:r>
          </w:p>
        </w:tc>
      </w:tr>
      <w:tr w:rsidR="0054756E" w:rsidRPr="009B7314" w14:paraId="74B57E7A" w14:textId="77777777" w:rsidTr="00DB254D">
        <w:tc>
          <w:tcPr>
            <w:tcW w:w="2497" w:type="dxa"/>
          </w:tcPr>
          <w:p w14:paraId="74B57E78" w14:textId="77777777" w:rsidR="0054756E" w:rsidRPr="009B7314" w:rsidRDefault="0054756E" w:rsidP="0054756E">
            <w:pPr>
              <w:spacing w:after="120"/>
              <w:rPr>
                <w:b/>
                <w:szCs w:val="22"/>
              </w:rPr>
            </w:pPr>
            <w:r w:rsidRPr="009B7314">
              <w:rPr>
                <w:b/>
                <w:szCs w:val="22"/>
              </w:rPr>
              <w:t>„Staveniště“</w:t>
            </w:r>
          </w:p>
        </w:tc>
        <w:tc>
          <w:tcPr>
            <w:tcW w:w="6532" w:type="dxa"/>
          </w:tcPr>
          <w:p w14:paraId="74B57E79" w14:textId="0B102629" w:rsidR="0054756E" w:rsidRPr="009B7314" w:rsidRDefault="0054756E" w:rsidP="0054756E">
            <w:pPr>
              <w:spacing w:after="120"/>
              <w:jc w:val="both"/>
              <w:rPr>
                <w:szCs w:val="22"/>
              </w:rPr>
            </w:pPr>
            <w:r w:rsidRPr="009B7314">
              <w:rPr>
                <w:szCs w:val="22"/>
              </w:rPr>
              <w:t xml:space="preserve">jsou budovy a pozemky definované v čl. </w:t>
            </w:r>
            <w:r w:rsidRPr="009B7314">
              <w:rPr>
                <w:szCs w:val="22"/>
              </w:rPr>
              <w:fldChar w:fldCharType="begin"/>
            </w:r>
            <w:r w:rsidRPr="009B7314">
              <w:rPr>
                <w:szCs w:val="22"/>
              </w:rPr>
              <w:instrText xml:space="preserve"> REF _Ref450827356 \r \h  \* MERGEFORMAT </w:instrText>
            </w:r>
            <w:r w:rsidRPr="009B7314">
              <w:rPr>
                <w:szCs w:val="22"/>
              </w:rPr>
            </w:r>
            <w:r w:rsidRPr="009B7314">
              <w:rPr>
                <w:szCs w:val="22"/>
              </w:rPr>
              <w:fldChar w:fldCharType="separate"/>
            </w:r>
            <w:r w:rsidRPr="009B7314">
              <w:rPr>
                <w:szCs w:val="22"/>
              </w:rPr>
              <w:t>2.3</w:t>
            </w:r>
            <w:r w:rsidRPr="009B7314">
              <w:rPr>
                <w:szCs w:val="22"/>
              </w:rPr>
              <w:fldChar w:fldCharType="end"/>
            </w:r>
            <w:r w:rsidRPr="006A4777">
              <w:rPr>
                <w:szCs w:val="22"/>
              </w:rPr>
              <w:t xml:space="preserve"> </w:t>
            </w:r>
            <w:r w:rsidRPr="009B7314">
              <w:rPr>
                <w:szCs w:val="22"/>
              </w:rPr>
              <w:t>této Smlouvy jako Staveniště a dále jiné plochy určené Příkazcem v souvislosti s prováděním Díla;</w:t>
            </w:r>
          </w:p>
        </w:tc>
      </w:tr>
      <w:tr w:rsidR="0054756E" w:rsidRPr="009B7314" w14:paraId="74B57E80" w14:textId="77777777" w:rsidTr="00DB254D">
        <w:tc>
          <w:tcPr>
            <w:tcW w:w="2497" w:type="dxa"/>
          </w:tcPr>
          <w:p w14:paraId="74B57E7E" w14:textId="77777777" w:rsidR="0054756E" w:rsidRPr="009B7314" w:rsidRDefault="0054756E" w:rsidP="0054756E">
            <w:pPr>
              <w:spacing w:after="120"/>
              <w:rPr>
                <w:b/>
                <w:szCs w:val="22"/>
              </w:rPr>
            </w:pPr>
            <w:r w:rsidRPr="009B7314">
              <w:rPr>
                <w:b/>
                <w:szCs w:val="22"/>
              </w:rPr>
              <w:lastRenderedPageBreak/>
              <w:t>„Veřejnoprávní povolení“</w:t>
            </w:r>
          </w:p>
        </w:tc>
        <w:tc>
          <w:tcPr>
            <w:tcW w:w="6532" w:type="dxa"/>
          </w:tcPr>
          <w:p w14:paraId="74B57E7F" w14:textId="77777777" w:rsidR="0054756E" w:rsidRPr="009B7314" w:rsidRDefault="0054756E" w:rsidP="0054756E">
            <w:pPr>
              <w:spacing w:after="120"/>
              <w:jc w:val="both"/>
              <w:rPr>
                <w:szCs w:val="22"/>
              </w:rPr>
            </w:pPr>
            <w:r w:rsidRPr="009B7314">
              <w:rPr>
                <w:szCs w:val="22"/>
              </w:rPr>
              <w:t>jsou všechna povolení státní správy a samosprávy a rozhodnutí vydaná v souvislosti s výkonem stavebního dohledu, včetně vyjádření dotčených orgánů státní správy, samosprávy, dodavatelů médií, správců inženýrských sítí a jiných osob, která jsou potřebná pro realizaci Projektu;</w:t>
            </w:r>
          </w:p>
        </w:tc>
      </w:tr>
      <w:tr w:rsidR="0054756E" w:rsidRPr="009B7314" w14:paraId="74B57E83" w14:textId="77777777" w:rsidTr="00DB254D">
        <w:tc>
          <w:tcPr>
            <w:tcW w:w="2497" w:type="dxa"/>
          </w:tcPr>
          <w:p w14:paraId="74B57E81" w14:textId="77777777" w:rsidR="0054756E" w:rsidRPr="009B7314" w:rsidRDefault="0054756E" w:rsidP="0054756E">
            <w:pPr>
              <w:spacing w:after="120"/>
              <w:rPr>
                <w:b/>
                <w:szCs w:val="22"/>
              </w:rPr>
            </w:pPr>
            <w:r w:rsidRPr="009B7314">
              <w:rPr>
                <w:b/>
                <w:szCs w:val="22"/>
              </w:rPr>
              <w:t>„Výběrové řízení“</w:t>
            </w:r>
          </w:p>
        </w:tc>
        <w:tc>
          <w:tcPr>
            <w:tcW w:w="6532" w:type="dxa"/>
          </w:tcPr>
          <w:p w14:paraId="74B57E82" w14:textId="1433028B" w:rsidR="0054756E" w:rsidRPr="009B7314" w:rsidRDefault="0054756E" w:rsidP="0054756E">
            <w:pPr>
              <w:spacing w:after="120"/>
              <w:jc w:val="both"/>
              <w:rPr>
                <w:szCs w:val="22"/>
              </w:rPr>
            </w:pPr>
            <w:r w:rsidRPr="009B7314">
              <w:rPr>
                <w:szCs w:val="22"/>
              </w:rPr>
              <w:t>znamená výběrové řízení pro výběr nejvhodnějšího uchazeče (Zhotovitele stavby) pro realizace Projektu a uzavření Smlouvy o dílo vyhlášené Příkazníkem jménem Příkazce podle této Smlouvy;</w:t>
            </w:r>
          </w:p>
        </w:tc>
      </w:tr>
      <w:tr w:rsidR="0054756E" w:rsidRPr="009B7314" w14:paraId="74B57E86" w14:textId="77777777" w:rsidTr="00DB254D">
        <w:tc>
          <w:tcPr>
            <w:tcW w:w="2497" w:type="dxa"/>
          </w:tcPr>
          <w:p w14:paraId="74B57E84" w14:textId="77777777" w:rsidR="0054756E" w:rsidRPr="009B7314" w:rsidRDefault="0054756E" w:rsidP="0054756E">
            <w:pPr>
              <w:spacing w:after="120"/>
              <w:rPr>
                <w:b/>
                <w:szCs w:val="22"/>
              </w:rPr>
            </w:pPr>
            <w:r w:rsidRPr="009B7314">
              <w:rPr>
                <w:b/>
                <w:szCs w:val="22"/>
              </w:rPr>
              <w:t>„Zadávací dokumentace“</w:t>
            </w:r>
          </w:p>
        </w:tc>
        <w:tc>
          <w:tcPr>
            <w:tcW w:w="6532" w:type="dxa"/>
          </w:tcPr>
          <w:p w14:paraId="74B57E85" w14:textId="77777777" w:rsidR="0054756E" w:rsidRPr="009B7314" w:rsidRDefault="0054756E" w:rsidP="0054756E">
            <w:pPr>
              <w:spacing w:after="120"/>
              <w:jc w:val="both"/>
              <w:rPr>
                <w:szCs w:val="22"/>
              </w:rPr>
            </w:pPr>
            <w:r w:rsidRPr="009B7314">
              <w:rPr>
                <w:szCs w:val="22"/>
              </w:rPr>
              <w:t>je zadávací dokumentace Příkazce pro potřeby výběru Zhotovitele stavby, jejíž součástí je i prováděcí dokumentace závazná pro provádění Díla;</w:t>
            </w:r>
          </w:p>
        </w:tc>
      </w:tr>
      <w:tr w:rsidR="0054756E" w:rsidRPr="009B7314" w14:paraId="74B57E89" w14:textId="77777777" w:rsidTr="00DB254D">
        <w:tc>
          <w:tcPr>
            <w:tcW w:w="2497" w:type="dxa"/>
          </w:tcPr>
          <w:p w14:paraId="74B57E87" w14:textId="77777777" w:rsidR="0054756E" w:rsidRPr="009B7314" w:rsidRDefault="0054756E" w:rsidP="0054756E">
            <w:pPr>
              <w:spacing w:after="120"/>
              <w:rPr>
                <w:b/>
                <w:szCs w:val="22"/>
              </w:rPr>
            </w:pPr>
            <w:r w:rsidRPr="009B7314">
              <w:rPr>
                <w:b/>
                <w:szCs w:val="22"/>
              </w:rPr>
              <w:t>„Závazné předpisy“</w:t>
            </w:r>
          </w:p>
        </w:tc>
        <w:tc>
          <w:tcPr>
            <w:tcW w:w="6532" w:type="dxa"/>
          </w:tcPr>
          <w:p w14:paraId="74B57E88" w14:textId="77777777" w:rsidR="0054756E" w:rsidRPr="009B7314" w:rsidRDefault="0054756E" w:rsidP="0054756E">
            <w:pPr>
              <w:spacing w:after="120"/>
              <w:jc w:val="both"/>
              <w:rPr>
                <w:szCs w:val="22"/>
              </w:rPr>
            </w:pPr>
            <w:r w:rsidRPr="009B7314">
              <w:rPr>
                <w:szCs w:val="22"/>
              </w:rPr>
              <w:t xml:space="preserve">jsou veškeré závazné právní předpisy, technické nebo jiné odborné normy, závazné směrnice, vydané příslušnými orgány ČR nebo EU a/nebo závazné individuální právní akty vztahující se na daný případ, jakož i ustanovení právních předpisů, technických nebo jiných odborných norem, a závazných směrnic vydaných příslušnými orgány České republiky; </w:t>
            </w:r>
          </w:p>
        </w:tc>
      </w:tr>
      <w:tr w:rsidR="0054756E" w:rsidRPr="009B7314" w14:paraId="74B57E8C" w14:textId="77777777" w:rsidTr="00DB254D">
        <w:tc>
          <w:tcPr>
            <w:tcW w:w="2497" w:type="dxa"/>
          </w:tcPr>
          <w:p w14:paraId="74B57E8A" w14:textId="77777777" w:rsidR="0054756E" w:rsidRPr="009B7314" w:rsidRDefault="0054756E" w:rsidP="0054756E">
            <w:pPr>
              <w:spacing w:after="120"/>
              <w:rPr>
                <w:b/>
                <w:szCs w:val="22"/>
              </w:rPr>
            </w:pPr>
            <w:r w:rsidRPr="009B7314">
              <w:rPr>
                <w:b/>
                <w:szCs w:val="22"/>
              </w:rPr>
              <w:t>„Zhotovitel stavby“</w:t>
            </w:r>
          </w:p>
        </w:tc>
        <w:tc>
          <w:tcPr>
            <w:tcW w:w="6532" w:type="dxa"/>
          </w:tcPr>
          <w:p w14:paraId="74B57E8B" w14:textId="77777777" w:rsidR="0054756E" w:rsidRPr="009B7314" w:rsidRDefault="0054756E" w:rsidP="0054756E">
            <w:pPr>
              <w:spacing w:after="120"/>
              <w:jc w:val="both"/>
              <w:rPr>
                <w:szCs w:val="22"/>
              </w:rPr>
            </w:pPr>
            <w:r w:rsidRPr="009B7314">
              <w:rPr>
                <w:szCs w:val="22"/>
              </w:rPr>
              <w:t xml:space="preserve">je osoba, která bude vybrána pro realizaci Projektu v rámci Výběrového řízení a se kterou Příkazce uzavře Smlouvu o dílo; </w:t>
            </w:r>
          </w:p>
        </w:tc>
      </w:tr>
      <w:tr w:rsidR="0054756E" w:rsidRPr="009B7314" w14:paraId="74B57E8F" w14:textId="77777777" w:rsidTr="00DB254D">
        <w:tc>
          <w:tcPr>
            <w:tcW w:w="2497" w:type="dxa"/>
          </w:tcPr>
          <w:p w14:paraId="74B57E8D" w14:textId="77777777" w:rsidR="0054756E" w:rsidRPr="009B7314" w:rsidRDefault="0054756E" w:rsidP="0054756E">
            <w:pPr>
              <w:spacing w:after="120"/>
              <w:rPr>
                <w:b/>
                <w:szCs w:val="22"/>
              </w:rPr>
            </w:pPr>
            <w:r w:rsidRPr="009B7314">
              <w:rPr>
                <w:b/>
                <w:szCs w:val="22"/>
              </w:rPr>
              <w:t>„</w:t>
            </w:r>
            <w:proofErr w:type="spellStart"/>
            <w:r w:rsidRPr="009B7314">
              <w:rPr>
                <w:b/>
                <w:szCs w:val="22"/>
              </w:rPr>
              <w:t>ZoBOZP</w:t>
            </w:r>
            <w:proofErr w:type="spellEnd"/>
            <w:r w:rsidRPr="009B7314">
              <w:rPr>
                <w:b/>
                <w:szCs w:val="22"/>
              </w:rPr>
              <w:t>“</w:t>
            </w:r>
          </w:p>
        </w:tc>
        <w:tc>
          <w:tcPr>
            <w:tcW w:w="6532" w:type="dxa"/>
          </w:tcPr>
          <w:p w14:paraId="74B57E8E" w14:textId="77777777" w:rsidR="0054756E" w:rsidRPr="009B7314" w:rsidRDefault="0054756E" w:rsidP="0054756E">
            <w:pPr>
              <w:spacing w:after="120"/>
              <w:jc w:val="both"/>
              <w:rPr>
                <w:szCs w:val="22"/>
              </w:rPr>
            </w:pPr>
            <w:r w:rsidRPr="009B7314">
              <w:rPr>
                <w:szCs w:val="22"/>
              </w:rPr>
              <w:t>znamená zákon č. 309/2006 Sb., o zajištění dalších podmínek bezpečnosti a ochrany zdraví při práci, ve znění pozdějších právních předpisů.</w:t>
            </w:r>
          </w:p>
        </w:tc>
      </w:tr>
    </w:tbl>
    <w:p w14:paraId="74B57E90" w14:textId="77777777" w:rsidR="0073553B" w:rsidRPr="009B7314" w:rsidRDefault="0073553B" w:rsidP="00DB254D">
      <w:pPr>
        <w:pStyle w:val="NadpisL1"/>
        <w:spacing w:before="300" w:after="120"/>
        <w:ind w:left="567" w:hanging="567"/>
        <w:rPr>
          <w:szCs w:val="22"/>
        </w:rPr>
      </w:pPr>
      <w:bookmarkStart w:id="6" w:name="_Toc488673125"/>
      <w:r w:rsidRPr="009B7314">
        <w:rPr>
          <w:szCs w:val="22"/>
        </w:rPr>
        <w:t>PŘEDMĚT SMLOUVY</w:t>
      </w:r>
      <w:bookmarkEnd w:id="6"/>
    </w:p>
    <w:p w14:paraId="74B57E91" w14:textId="771836B1" w:rsidR="0073553B" w:rsidRPr="009B7314" w:rsidRDefault="000815B4" w:rsidP="00DB254D">
      <w:pPr>
        <w:pStyle w:val="ClanekL2"/>
        <w:spacing w:before="0"/>
        <w:ind w:left="567" w:hanging="567"/>
      </w:pPr>
      <w:bookmarkStart w:id="7" w:name="_Ref449025097"/>
      <w:bookmarkStart w:id="8" w:name="_Toc488673126"/>
      <w:bookmarkStart w:id="9" w:name="_Ref488673250"/>
      <w:r w:rsidRPr="009B7314">
        <w:t xml:space="preserve">Předmět </w:t>
      </w:r>
      <w:bookmarkEnd w:id="7"/>
      <w:r w:rsidR="00BC4F4F">
        <w:t>S</w:t>
      </w:r>
      <w:r w:rsidR="0022003B" w:rsidRPr="009B7314">
        <w:t>mlouvy</w:t>
      </w:r>
      <w:bookmarkEnd w:id="8"/>
      <w:bookmarkEnd w:id="9"/>
    </w:p>
    <w:p w14:paraId="74B57E92" w14:textId="61941A1A" w:rsidR="00586DD4" w:rsidRPr="009B7314" w:rsidRDefault="00B6129B" w:rsidP="00DB254D">
      <w:pPr>
        <w:pStyle w:val="L3odsazentext"/>
        <w:spacing w:after="120"/>
        <w:ind w:left="567"/>
        <w:rPr>
          <w:u w:val="single"/>
        </w:rPr>
      </w:pPr>
      <w:r w:rsidRPr="009B7314">
        <w:t>Příkazník</w:t>
      </w:r>
      <w:r w:rsidR="00936644" w:rsidRPr="009B7314">
        <w:t xml:space="preserve"> </w:t>
      </w:r>
      <w:r w:rsidR="00586DD4" w:rsidRPr="009B7314">
        <w:t xml:space="preserve">se </w:t>
      </w:r>
      <w:r w:rsidR="0022003B" w:rsidRPr="009B7314">
        <w:t xml:space="preserve">na základě této Smlouvy </w:t>
      </w:r>
      <w:r w:rsidR="00586DD4" w:rsidRPr="009B7314">
        <w:t xml:space="preserve">zavazuje obstarat záležitost </w:t>
      </w:r>
      <w:r w:rsidR="00936644" w:rsidRPr="009B7314">
        <w:t>P</w:t>
      </w:r>
      <w:r w:rsidR="00586DD4" w:rsidRPr="009B7314">
        <w:t>říkazce spočívající ve</w:t>
      </w:r>
      <w:r w:rsidR="009C5261" w:rsidRPr="009B7314">
        <w:t>:</w:t>
      </w:r>
    </w:p>
    <w:p w14:paraId="4757CB50" w14:textId="11D6F6E8" w:rsidR="00B6129B" w:rsidRPr="009B7314" w:rsidRDefault="00B6129B" w:rsidP="00DB254D">
      <w:pPr>
        <w:pStyle w:val="ClanekL4"/>
        <w:spacing w:after="120"/>
        <w:ind w:left="1134" w:hanging="567"/>
      </w:pPr>
      <w:r w:rsidRPr="009B7314">
        <w:t>výkonu funkce projektového manažera při realizaci Projektu (dále jen „</w:t>
      </w:r>
      <w:r w:rsidRPr="009B7314">
        <w:rPr>
          <w:b/>
        </w:rPr>
        <w:t>Činnost PM</w:t>
      </w:r>
      <w:r w:rsidRPr="009B7314">
        <w:t>“);</w:t>
      </w:r>
    </w:p>
    <w:p w14:paraId="74B57E93" w14:textId="1DE6517F" w:rsidR="00586DD4" w:rsidRPr="009B7314" w:rsidRDefault="00586DD4" w:rsidP="00DB254D">
      <w:pPr>
        <w:pStyle w:val="ClanekL4"/>
        <w:spacing w:after="120"/>
        <w:ind w:left="1134" w:hanging="567"/>
      </w:pPr>
      <w:r w:rsidRPr="009B7314">
        <w:t>výkonu funkce technického dozoru stavebníka</w:t>
      </w:r>
      <w:r w:rsidR="0022003B" w:rsidRPr="009B7314">
        <w:t xml:space="preserve"> při realizaci Projektu</w:t>
      </w:r>
      <w:r w:rsidR="00B6129B" w:rsidRPr="009B7314">
        <w:t xml:space="preserve"> (dále jen „</w:t>
      </w:r>
      <w:r w:rsidR="00B6129B" w:rsidRPr="009B7314">
        <w:rPr>
          <w:b/>
        </w:rPr>
        <w:t>Činnost TDI</w:t>
      </w:r>
      <w:r w:rsidR="00B6129B" w:rsidRPr="009B7314">
        <w:t>“)</w:t>
      </w:r>
      <w:r w:rsidR="0022003B" w:rsidRPr="009B7314">
        <w:t>;</w:t>
      </w:r>
    </w:p>
    <w:p w14:paraId="74B57E94" w14:textId="4B1A4B33" w:rsidR="00586DD4" w:rsidRPr="009B7314" w:rsidRDefault="007A746B" w:rsidP="00DB254D">
      <w:pPr>
        <w:pStyle w:val="ClanekL4"/>
        <w:spacing w:after="120"/>
        <w:ind w:left="1134" w:hanging="567"/>
      </w:pPr>
      <w:r w:rsidRPr="009B7314">
        <w:t xml:space="preserve">výkonu funkce </w:t>
      </w:r>
      <w:r w:rsidR="00586DD4" w:rsidRPr="009B7314">
        <w:t xml:space="preserve">koordinátora bezpečnosti a ochrany zdraví při práci na </w:t>
      </w:r>
      <w:r w:rsidR="00172EA0" w:rsidRPr="009B7314">
        <w:t>S</w:t>
      </w:r>
      <w:r w:rsidR="00586DD4" w:rsidRPr="009B7314">
        <w:t>taveništi</w:t>
      </w:r>
      <w:r w:rsidR="00B6129B" w:rsidRPr="009B7314">
        <w:t xml:space="preserve"> (dále jen „</w:t>
      </w:r>
      <w:r w:rsidR="00B6129B" w:rsidRPr="009B7314">
        <w:rPr>
          <w:b/>
        </w:rPr>
        <w:t>Činnost BOZP</w:t>
      </w:r>
      <w:r w:rsidR="00B6129B" w:rsidRPr="009B7314">
        <w:t>“)</w:t>
      </w:r>
      <w:r w:rsidR="00586DD4" w:rsidRPr="009B7314">
        <w:t>; a</w:t>
      </w:r>
    </w:p>
    <w:p w14:paraId="74B57E95" w14:textId="77777777" w:rsidR="00586DD4" w:rsidRPr="009B7314" w:rsidRDefault="00586DD4" w:rsidP="00DB254D">
      <w:pPr>
        <w:pStyle w:val="ClanekL4"/>
        <w:spacing w:after="120"/>
        <w:ind w:left="1134" w:hanging="567"/>
      </w:pPr>
      <w:r w:rsidRPr="009B7314">
        <w:t xml:space="preserve">dalších souvisejících činnostech podle této </w:t>
      </w:r>
      <w:r w:rsidR="0022003B" w:rsidRPr="009B7314">
        <w:t>S</w:t>
      </w:r>
      <w:r w:rsidRPr="009B7314">
        <w:t>mlouvy</w:t>
      </w:r>
    </w:p>
    <w:p w14:paraId="74B57E96" w14:textId="46517285" w:rsidR="000815B4" w:rsidRPr="009B7314" w:rsidRDefault="0022003B" w:rsidP="00DB254D">
      <w:pPr>
        <w:pStyle w:val="L3odsazentext"/>
        <w:spacing w:after="120"/>
        <w:ind w:left="567"/>
      </w:pPr>
      <w:r w:rsidRPr="009B7314">
        <w:t>(dále jen „</w:t>
      </w:r>
      <w:r w:rsidRPr="009B7314">
        <w:rPr>
          <w:b/>
        </w:rPr>
        <w:t>Činnost</w:t>
      </w:r>
      <w:r w:rsidRPr="009B7314">
        <w:t>“) a Příkazce se za Činnost z</w:t>
      </w:r>
      <w:r w:rsidR="006537E6" w:rsidRPr="009B7314">
        <w:t>avazuje zaplatit</w:t>
      </w:r>
      <w:r w:rsidR="00B6129B" w:rsidRPr="009B7314">
        <w:t xml:space="preserve"> Příkazníkovi</w:t>
      </w:r>
      <w:r w:rsidR="006537E6" w:rsidRPr="009B7314">
        <w:t xml:space="preserve"> sjednanou </w:t>
      </w:r>
      <w:r w:rsidR="00B6129B" w:rsidRPr="009B7314">
        <w:t>Odměnu</w:t>
      </w:r>
      <w:r w:rsidRPr="009B7314">
        <w:t>.</w:t>
      </w:r>
    </w:p>
    <w:p w14:paraId="74B57E97" w14:textId="27A7AFDC" w:rsidR="00586DD4" w:rsidRPr="009B7314" w:rsidRDefault="000213D7" w:rsidP="00DB254D">
      <w:pPr>
        <w:pStyle w:val="ClanekL2"/>
        <w:spacing w:before="0"/>
        <w:ind w:left="567" w:hanging="567"/>
      </w:pPr>
      <w:bookmarkStart w:id="10" w:name="_Ref453576673"/>
      <w:bookmarkStart w:id="11" w:name="_Ref488657347"/>
      <w:bookmarkStart w:id="12" w:name="_Toc488673127"/>
      <w:r w:rsidRPr="009B7314">
        <w:t>Činnost</w:t>
      </w:r>
      <w:r w:rsidR="00586DD4" w:rsidRPr="009B7314">
        <w:t xml:space="preserve"> </w:t>
      </w:r>
      <w:bookmarkEnd w:id="10"/>
      <w:bookmarkEnd w:id="11"/>
      <w:bookmarkEnd w:id="12"/>
      <w:r w:rsidR="00B6129B" w:rsidRPr="009B7314">
        <w:t>Příkazníka</w:t>
      </w:r>
    </w:p>
    <w:p w14:paraId="74B57E98" w14:textId="26AB0B66" w:rsidR="009C5261" w:rsidRPr="009B7314" w:rsidRDefault="000213D7" w:rsidP="00DB254D">
      <w:pPr>
        <w:pStyle w:val="L3odsazentext"/>
        <w:spacing w:after="120"/>
        <w:ind w:left="567"/>
      </w:pPr>
      <w:r w:rsidRPr="009B7314">
        <w:t xml:space="preserve">Činnost </w:t>
      </w:r>
      <w:r w:rsidR="00B6129B" w:rsidRPr="009B7314">
        <w:t>Příkazníka</w:t>
      </w:r>
      <w:r w:rsidRPr="009B7314">
        <w:t xml:space="preserve"> je rozdělena do</w:t>
      </w:r>
      <w:r w:rsidR="00B6129B" w:rsidRPr="009B7314">
        <w:t xml:space="preserve"> jednotlivých fází, přičemž v každé fázi jsou specifikované jednotlivé Činnosti dle toho, zda se jedná o Činnost PM, Činnost TDI nebo Činnost BOZP, které</w:t>
      </w:r>
      <w:r w:rsidRPr="009B7314">
        <w:t xml:space="preserve"> se </w:t>
      </w:r>
      <w:r w:rsidR="00B6129B" w:rsidRPr="009B7314">
        <w:t xml:space="preserve">Příkazník zavazuje vykonávat. Specifikace jednotlivých fází a Činností Příkazníka je uvedena v příloze č. 2 k této Smlouvě. Nad rámec Činností uvedených v příloze č. 2 k této Smlouvě se Příkazník zavazuje provádět i další činnosti a služby související s Činností, které nejsou v této </w:t>
      </w:r>
      <w:r w:rsidR="00B6129B" w:rsidRPr="009B7314">
        <w:lastRenderedPageBreak/>
        <w:t>Smlouvě nebo jejích přílohách výslovně uvedeny, a které však jsou k řádné realizaci Projektu nezbytné a o kterých Příkazník vzhledem ke své kvalifikaci a zkušenostem měl nebo mohl vědět.</w:t>
      </w:r>
    </w:p>
    <w:p w14:paraId="74B57ED0" w14:textId="02498AF2" w:rsidR="00163C9D" w:rsidRPr="009B7314" w:rsidRDefault="00163C9D" w:rsidP="00DB254D">
      <w:pPr>
        <w:pStyle w:val="ClanekL2"/>
        <w:spacing w:before="0"/>
        <w:ind w:left="567" w:hanging="567"/>
      </w:pPr>
      <w:bookmarkStart w:id="13" w:name="_Toc454979660"/>
      <w:bookmarkStart w:id="14" w:name="_Toc453514672"/>
      <w:bookmarkStart w:id="15" w:name="_Toc453514673"/>
      <w:bookmarkStart w:id="16" w:name="_Toc453514674"/>
      <w:bookmarkStart w:id="17" w:name="_Toc453514675"/>
      <w:bookmarkStart w:id="18" w:name="_Toc453514676"/>
      <w:bookmarkStart w:id="19" w:name="_Toc453514680"/>
      <w:bookmarkStart w:id="20" w:name="_Toc453514682"/>
      <w:bookmarkStart w:id="21" w:name="_Toc453514683"/>
      <w:bookmarkStart w:id="22" w:name="_Toc453514684"/>
      <w:bookmarkStart w:id="23" w:name="_Toc453514686"/>
      <w:bookmarkStart w:id="24" w:name="_Toc453514687"/>
      <w:bookmarkStart w:id="25" w:name="_Toc453514688"/>
      <w:bookmarkStart w:id="26" w:name="_Toc453514690"/>
      <w:bookmarkStart w:id="27" w:name="_Toc453514691"/>
      <w:bookmarkStart w:id="28" w:name="_Toc453514692"/>
      <w:bookmarkStart w:id="29" w:name="_Toc453514693"/>
      <w:bookmarkStart w:id="30" w:name="_Toc453514694"/>
      <w:bookmarkStart w:id="31" w:name="_Toc453514695"/>
      <w:bookmarkStart w:id="32" w:name="_Toc453514696"/>
      <w:bookmarkStart w:id="33" w:name="_Toc453514697"/>
      <w:bookmarkStart w:id="34" w:name="_Toc453514698"/>
      <w:bookmarkStart w:id="35" w:name="_Toc453514699"/>
      <w:bookmarkStart w:id="36" w:name="_Toc453514700"/>
      <w:bookmarkStart w:id="37" w:name="_Toc453514702"/>
      <w:bookmarkStart w:id="38" w:name="_Toc453514703"/>
      <w:bookmarkStart w:id="39" w:name="_Toc453514704"/>
      <w:bookmarkStart w:id="40" w:name="_Toc453514705"/>
      <w:bookmarkStart w:id="41" w:name="_Toc453514709"/>
      <w:bookmarkStart w:id="42" w:name="_Toc453514711"/>
      <w:bookmarkStart w:id="43" w:name="_Ref450827356"/>
      <w:bookmarkStart w:id="44" w:name="_Toc48867312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9B7314">
        <w:t xml:space="preserve">Místo provádění </w:t>
      </w:r>
      <w:bookmarkEnd w:id="43"/>
      <w:r w:rsidR="00183CAB" w:rsidRPr="009B7314">
        <w:t>Č</w:t>
      </w:r>
      <w:r w:rsidR="007C2C52" w:rsidRPr="009B7314">
        <w:t xml:space="preserve">innosti </w:t>
      </w:r>
      <w:bookmarkEnd w:id="44"/>
      <w:r w:rsidR="00B6129B" w:rsidRPr="009B7314">
        <w:t>Příkazníka</w:t>
      </w:r>
    </w:p>
    <w:p w14:paraId="74B57ED1" w14:textId="562B86F0" w:rsidR="00DB0CCD" w:rsidRPr="009B7314" w:rsidRDefault="001A404A" w:rsidP="00DB254D">
      <w:pPr>
        <w:pStyle w:val="L3odsazentext"/>
        <w:spacing w:after="120"/>
        <w:ind w:left="567"/>
      </w:pPr>
      <w:r w:rsidRPr="009B7314">
        <w:t xml:space="preserve">Činnost </w:t>
      </w:r>
      <w:r w:rsidR="00163C9D" w:rsidRPr="009B7314">
        <w:t>bude</w:t>
      </w:r>
      <w:r w:rsidR="00B6129B" w:rsidRPr="009B7314">
        <w:t xml:space="preserve"> Příkazníkem</w:t>
      </w:r>
      <w:r w:rsidR="00163C9D" w:rsidRPr="009B7314">
        <w:t xml:space="preserve"> prováděn</w:t>
      </w:r>
      <w:r w:rsidR="00411C6F" w:rsidRPr="009B7314">
        <w:t>a</w:t>
      </w:r>
      <w:r w:rsidR="00163C9D" w:rsidRPr="009B7314">
        <w:t xml:space="preserve"> na</w:t>
      </w:r>
      <w:r w:rsidRPr="009B7314">
        <w:t xml:space="preserve"> </w:t>
      </w:r>
      <w:r w:rsidR="000C499F" w:rsidRPr="009B7314">
        <w:t>s</w:t>
      </w:r>
      <w:r w:rsidRPr="009B7314">
        <w:t>taveništ</w:t>
      </w:r>
      <w:r w:rsidR="00411C6F" w:rsidRPr="009B7314">
        <w:t>i</w:t>
      </w:r>
      <w:r w:rsidR="00A61927" w:rsidRPr="009B7314">
        <w:t xml:space="preserve"> Projektu</w:t>
      </w:r>
      <w:r w:rsidRPr="009B7314">
        <w:t xml:space="preserve"> nacházejícím se </w:t>
      </w:r>
      <w:r w:rsidR="00A61927" w:rsidRPr="009B7314">
        <w:t>[</w:t>
      </w:r>
      <w:r w:rsidR="00A61927" w:rsidRPr="009B7314">
        <w:rPr>
          <w:highlight w:val="yellow"/>
        </w:rPr>
        <w:t>BUDE DOPLNĚNO</w:t>
      </w:r>
      <w:r w:rsidR="00A61927" w:rsidRPr="009B7314">
        <w:t>]</w:t>
      </w:r>
      <w:r w:rsidR="000C499F" w:rsidRPr="009B7314">
        <w:t xml:space="preserve"> (dále jen „</w:t>
      </w:r>
      <w:r w:rsidR="000C499F" w:rsidRPr="009B7314">
        <w:rPr>
          <w:b/>
        </w:rPr>
        <w:t>Staveniště</w:t>
      </w:r>
      <w:r w:rsidR="000C499F" w:rsidRPr="009B7314">
        <w:t>“)</w:t>
      </w:r>
      <w:r w:rsidR="00183CAB" w:rsidRPr="009B7314">
        <w:t xml:space="preserve">. </w:t>
      </w:r>
      <w:r w:rsidRPr="009B7314">
        <w:t xml:space="preserve">Činnost </w:t>
      </w:r>
      <w:r w:rsidR="00A61927" w:rsidRPr="009B7314">
        <w:t xml:space="preserve">Příkazníka </w:t>
      </w:r>
      <w:r w:rsidRPr="009B7314">
        <w:t xml:space="preserve">bude dále prováděna v místech skladování jakýchkoliv součástí </w:t>
      </w:r>
      <w:r w:rsidR="00B9120B" w:rsidRPr="009B7314">
        <w:t>D</w:t>
      </w:r>
      <w:r w:rsidRPr="009B7314">
        <w:t>íla, provádění jakýchkoliv zkoušek</w:t>
      </w:r>
      <w:r w:rsidR="005B061D" w:rsidRPr="009B7314">
        <w:t>, případně v sídle Příkazce</w:t>
      </w:r>
      <w:r w:rsidR="00E02BA6" w:rsidRPr="009B7314">
        <w:t xml:space="preserve">, nebo jiných Činností, jenž svou povahou souvisí s realizací Projektu a je potřeba tyto činnosti vykonávat mimo výše uvedená místa. </w:t>
      </w:r>
    </w:p>
    <w:p w14:paraId="74B57ED2" w14:textId="77777777" w:rsidR="00163C9D" w:rsidRPr="009B7314" w:rsidRDefault="00163C9D" w:rsidP="00DB254D">
      <w:pPr>
        <w:pStyle w:val="NadpisL1"/>
        <w:spacing w:before="300" w:after="120"/>
        <w:ind w:left="567" w:hanging="567"/>
        <w:rPr>
          <w:szCs w:val="22"/>
        </w:rPr>
      </w:pPr>
      <w:bookmarkStart w:id="45" w:name="_Toc453514715"/>
      <w:bookmarkStart w:id="46" w:name="_Toc488673129"/>
      <w:bookmarkEnd w:id="45"/>
      <w:r w:rsidRPr="009B7314">
        <w:rPr>
          <w:szCs w:val="22"/>
        </w:rPr>
        <w:t>TERMÍNY</w:t>
      </w:r>
      <w:bookmarkEnd w:id="46"/>
    </w:p>
    <w:p w14:paraId="74B57ED3" w14:textId="28F6AEB0" w:rsidR="00727CB5" w:rsidRPr="009B7314" w:rsidRDefault="00727CB5" w:rsidP="00727CB5">
      <w:pPr>
        <w:pStyle w:val="ClanekL2"/>
        <w:spacing w:before="0"/>
        <w:ind w:left="567" w:hanging="567"/>
      </w:pPr>
      <w:bookmarkStart w:id="47" w:name="_Ref488672931"/>
      <w:bookmarkStart w:id="48" w:name="_Toc488673130"/>
      <w:bookmarkStart w:id="49" w:name="_Ref450827379"/>
      <w:r w:rsidRPr="009B7314">
        <w:t xml:space="preserve">Časový harmonogram provádění Činností </w:t>
      </w:r>
      <w:bookmarkEnd w:id="47"/>
      <w:bookmarkEnd w:id="48"/>
      <w:r w:rsidR="00A61927" w:rsidRPr="009B7314">
        <w:t>Příkazníka</w:t>
      </w:r>
    </w:p>
    <w:p w14:paraId="6E1090F5" w14:textId="3E7E7E4A" w:rsidR="005362DA" w:rsidRDefault="005362DA" w:rsidP="00727CB5">
      <w:pPr>
        <w:pStyle w:val="ClanekL3"/>
        <w:spacing w:after="120"/>
        <w:ind w:left="567" w:hanging="567"/>
      </w:pPr>
      <w:bookmarkStart w:id="50" w:name="_Hlk79163224"/>
      <w:r>
        <w:t>Činnost</w:t>
      </w:r>
      <w:r w:rsidR="004F0036">
        <w:t>i</w:t>
      </w:r>
      <w:r>
        <w:t xml:space="preserve"> Příkazníka bude prováděna v následujících </w:t>
      </w:r>
      <w:r w:rsidR="000D6EF8">
        <w:t>dílčích fázích:</w:t>
      </w:r>
    </w:p>
    <w:p w14:paraId="7DE7E1A8" w14:textId="6EE9C153" w:rsidR="002D0BAE" w:rsidRDefault="00731925" w:rsidP="000D6EF8">
      <w:pPr>
        <w:pStyle w:val="ClanekL4"/>
        <w:spacing w:after="120"/>
        <w:ind w:left="1134" w:hanging="567"/>
      </w:pPr>
      <w:r>
        <w:t xml:space="preserve">Fáze </w:t>
      </w:r>
      <w:r w:rsidR="008D274B">
        <w:t>I:</w:t>
      </w:r>
      <w:r w:rsidR="002D0BAE">
        <w:t xml:space="preserve"> Činnost před zahájením stavby a výběr Zhotovitele Díla;</w:t>
      </w:r>
    </w:p>
    <w:p w14:paraId="57342D4B" w14:textId="7E41EB6C" w:rsidR="000D6EF8" w:rsidRPr="009B7314" w:rsidRDefault="00A31E67" w:rsidP="009B13B7">
      <w:pPr>
        <w:pStyle w:val="ClanekL5"/>
      </w:pPr>
      <w:r>
        <w:t xml:space="preserve">zpracování </w:t>
      </w:r>
      <w:r w:rsidR="00731925">
        <w:t>Architektonické studie</w:t>
      </w:r>
      <w:r w:rsidR="000D6EF8" w:rsidRPr="009B7314">
        <w:t>;</w:t>
      </w:r>
    </w:p>
    <w:p w14:paraId="07BA87FE" w14:textId="238097AB" w:rsidR="000D6EF8" w:rsidRDefault="0054756E" w:rsidP="009B13B7">
      <w:pPr>
        <w:pStyle w:val="ClanekL5"/>
      </w:pPr>
      <w:r>
        <w:t xml:space="preserve">Fáze </w:t>
      </w:r>
      <w:r w:rsidR="00A70CB2">
        <w:t xml:space="preserve">zpracování </w:t>
      </w:r>
      <w:r>
        <w:t>DSP</w:t>
      </w:r>
      <w:r w:rsidR="006276EA">
        <w:t xml:space="preserve"> a získání </w:t>
      </w:r>
      <w:r w:rsidR="008D4E4E">
        <w:t>společného povolení</w:t>
      </w:r>
      <w:r w:rsidR="000D6EF8" w:rsidRPr="009B7314">
        <w:t>;</w:t>
      </w:r>
    </w:p>
    <w:p w14:paraId="7BDD6731" w14:textId="0675EE6B" w:rsidR="005A5D7A" w:rsidRDefault="005A5D7A" w:rsidP="009B13B7">
      <w:pPr>
        <w:pStyle w:val="ClanekL5"/>
      </w:pPr>
      <w:r>
        <w:t xml:space="preserve">Fáze </w:t>
      </w:r>
      <w:r w:rsidR="00A70CB2">
        <w:t>zpra</w:t>
      </w:r>
      <w:r w:rsidR="00614453">
        <w:t xml:space="preserve">cování </w:t>
      </w:r>
      <w:r>
        <w:t>DP</w:t>
      </w:r>
      <w:r w:rsidR="00614453">
        <w:t>S</w:t>
      </w:r>
      <w:r w:rsidR="008E54DB">
        <w:t xml:space="preserve">, soupisu prací a </w:t>
      </w:r>
      <w:r w:rsidR="00770C3D">
        <w:t>výběr dodavatele</w:t>
      </w:r>
      <w:r w:rsidRPr="009B7314">
        <w:t>;</w:t>
      </w:r>
    </w:p>
    <w:p w14:paraId="1A60F3E0" w14:textId="5CD012AB" w:rsidR="008B666F" w:rsidRDefault="008B666F" w:rsidP="008B666F">
      <w:pPr>
        <w:pStyle w:val="ClanekL4"/>
        <w:spacing w:after="120"/>
        <w:ind w:left="1134" w:hanging="567"/>
      </w:pPr>
      <w:r>
        <w:t xml:space="preserve">Fáze </w:t>
      </w:r>
      <w:r w:rsidR="00CE5404">
        <w:t>I</w:t>
      </w:r>
      <w:r w:rsidR="00770C3D">
        <w:t xml:space="preserve">I. - </w:t>
      </w:r>
      <w:r w:rsidR="005424FD">
        <w:rPr>
          <w:rFonts w:eastAsia="Calibri" w:cs="Calibri"/>
        </w:rPr>
        <w:t>R</w:t>
      </w:r>
      <w:r w:rsidR="005424FD" w:rsidRPr="005424FD">
        <w:rPr>
          <w:rFonts w:eastAsia="Calibri" w:cs="Calibri"/>
        </w:rPr>
        <w:t xml:space="preserve">ealizace </w:t>
      </w:r>
      <w:r w:rsidR="005424FD">
        <w:rPr>
          <w:rFonts w:eastAsia="Calibri" w:cs="Calibri"/>
        </w:rPr>
        <w:t>D</w:t>
      </w:r>
      <w:r w:rsidR="005424FD" w:rsidRPr="005424FD">
        <w:rPr>
          <w:rFonts w:eastAsia="Calibri" w:cs="Calibri"/>
        </w:rPr>
        <w:t>íla, jeho předání a kolaudace</w:t>
      </w:r>
      <w:r w:rsidR="005424FD">
        <w:rPr>
          <w:rFonts w:eastAsia="Calibri" w:cs="Calibri"/>
        </w:rPr>
        <w:t>.</w:t>
      </w:r>
    </w:p>
    <w:p w14:paraId="74B57ED4" w14:textId="3DDC8A24" w:rsidR="006537E6" w:rsidRPr="009B7314" w:rsidRDefault="00A61927" w:rsidP="000D6EF8">
      <w:pPr>
        <w:pStyle w:val="ClanekL3"/>
        <w:spacing w:after="120"/>
        <w:ind w:left="567" w:hanging="567"/>
      </w:pPr>
      <w:r w:rsidRPr="009B7314">
        <w:t>Příkazník</w:t>
      </w:r>
      <w:r w:rsidR="00727CB5" w:rsidRPr="009B7314">
        <w:t xml:space="preserve"> se zavazuje dokončit </w:t>
      </w:r>
      <w:r w:rsidR="00E02BA6" w:rsidRPr="009B7314">
        <w:t xml:space="preserve">provádět Činnosti dle </w:t>
      </w:r>
      <w:r w:rsidR="0093193C" w:rsidRPr="009B7314">
        <w:t>Č</w:t>
      </w:r>
      <w:r w:rsidR="00E02BA6" w:rsidRPr="009B7314">
        <w:t>asového harmonogramu</w:t>
      </w:r>
      <w:r w:rsidR="0093193C" w:rsidRPr="009B7314">
        <w:t xml:space="preserve"> Činnosti</w:t>
      </w:r>
      <w:r w:rsidR="00E02BA6" w:rsidRPr="009B7314">
        <w:t>, který je přílohou č. 3 k této Smlouvě.</w:t>
      </w:r>
      <w:bookmarkEnd w:id="50"/>
    </w:p>
    <w:p w14:paraId="74B57ED7" w14:textId="1CA3590D" w:rsidR="00727CB5" w:rsidRPr="009B7314" w:rsidRDefault="00E02BA6" w:rsidP="00727CB5">
      <w:pPr>
        <w:pStyle w:val="ClanekL3"/>
        <w:spacing w:after="120"/>
        <w:ind w:left="567" w:hanging="567"/>
      </w:pPr>
      <w:bookmarkStart w:id="51" w:name="_Hlk79163398"/>
      <w:r w:rsidRPr="009B7314">
        <w:t>Činnosti odpovídající svou povahou vázané na postup realizace Díla a Projektu se Příkazník</w:t>
      </w:r>
      <w:r w:rsidR="00727CB5" w:rsidRPr="009B7314">
        <w:t xml:space="preserve"> zavazuje realizovat v závislosti na postupu realizace Díla a Projektu Zhotovitelem stavby.</w:t>
      </w:r>
      <w:bookmarkEnd w:id="51"/>
    </w:p>
    <w:p w14:paraId="74B57ED8" w14:textId="77777777" w:rsidR="00163C9D" w:rsidRPr="009B7314" w:rsidRDefault="00727CB5" w:rsidP="00DB254D">
      <w:pPr>
        <w:pStyle w:val="ClanekL2"/>
        <w:spacing w:before="0"/>
        <w:ind w:left="567" w:hanging="567"/>
      </w:pPr>
      <w:bookmarkStart w:id="52" w:name="_Toc488673131"/>
      <w:r w:rsidRPr="009B7314">
        <w:t>Doba provádění</w:t>
      </w:r>
      <w:r w:rsidR="00163C9D" w:rsidRPr="009B7314">
        <w:t xml:space="preserve"> </w:t>
      </w:r>
      <w:bookmarkEnd w:id="49"/>
      <w:r w:rsidR="00414CD7" w:rsidRPr="009B7314">
        <w:t>Č</w:t>
      </w:r>
      <w:r w:rsidR="00EC20B5" w:rsidRPr="009B7314">
        <w:t>innosti TDI</w:t>
      </w:r>
      <w:bookmarkEnd w:id="52"/>
    </w:p>
    <w:p w14:paraId="74B57ED9" w14:textId="303DB8F2" w:rsidR="00727CB5" w:rsidRPr="009B7314" w:rsidRDefault="00E02BA6" w:rsidP="00DB254D">
      <w:pPr>
        <w:pStyle w:val="L3odsazentext"/>
        <w:spacing w:after="120"/>
        <w:ind w:left="567"/>
      </w:pPr>
      <w:r w:rsidRPr="009B7314">
        <w:t>Příkazník</w:t>
      </w:r>
      <w:r w:rsidR="00EC20B5" w:rsidRPr="009B7314">
        <w:t xml:space="preserve"> je povinen svou činnost vykonávat od podpisu této Smlouvy, po celou dobu </w:t>
      </w:r>
      <w:r w:rsidR="00183CAB" w:rsidRPr="009B7314">
        <w:t>realizace Projektu</w:t>
      </w:r>
      <w:r w:rsidR="00A05E8B" w:rsidRPr="009B7314">
        <w:t xml:space="preserve"> </w:t>
      </w:r>
      <w:r w:rsidR="00172EA0" w:rsidRPr="009B7314">
        <w:t xml:space="preserve">Zhotovitelem stavby </w:t>
      </w:r>
      <w:r w:rsidR="007520AC" w:rsidRPr="009B7314">
        <w:t xml:space="preserve">až </w:t>
      </w:r>
      <w:r w:rsidR="00A05E8B" w:rsidRPr="009B7314">
        <w:t xml:space="preserve">do </w:t>
      </w:r>
      <w:r w:rsidR="007520AC" w:rsidRPr="009B7314">
        <w:t xml:space="preserve">řádného </w:t>
      </w:r>
      <w:r w:rsidR="00A05E8B" w:rsidRPr="009B7314">
        <w:t xml:space="preserve">předání a převzetí </w:t>
      </w:r>
      <w:r w:rsidR="00B9120B" w:rsidRPr="009B7314">
        <w:t>D</w:t>
      </w:r>
      <w:r w:rsidR="00A05E8B" w:rsidRPr="009B7314">
        <w:t>íla</w:t>
      </w:r>
      <w:r w:rsidR="007520AC" w:rsidRPr="009B7314">
        <w:t xml:space="preserve"> </w:t>
      </w:r>
      <w:r w:rsidR="00172EA0" w:rsidRPr="009B7314">
        <w:t xml:space="preserve">Příkazci </w:t>
      </w:r>
      <w:r w:rsidR="00DB254D" w:rsidRPr="009B7314">
        <w:t xml:space="preserve">a do vydání kolaudačního souhlasu k užívání </w:t>
      </w:r>
      <w:r w:rsidR="00414CD7" w:rsidRPr="009B7314">
        <w:t>Díla</w:t>
      </w:r>
      <w:r w:rsidR="00EC20B5" w:rsidRPr="009B7314">
        <w:t xml:space="preserve">, </w:t>
      </w:r>
      <w:r w:rsidR="007520AC" w:rsidRPr="009B7314">
        <w:t>nevyplývá-li z této Smlouvy jinak</w:t>
      </w:r>
      <w:r w:rsidR="00727CB5" w:rsidRPr="009B7314">
        <w:t>.</w:t>
      </w:r>
    </w:p>
    <w:p w14:paraId="74B57EDA" w14:textId="72871D7E" w:rsidR="00F10B1F" w:rsidRPr="009B7314" w:rsidRDefault="00E02BA6" w:rsidP="00DB254D">
      <w:pPr>
        <w:pStyle w:val="NadpisL1"/>
        <w:spacing w:before="300" w:after="120"/>
        <w:ind w:left="567" w:hanging="567"/>
        <w:rPr>
          <w:szCs w:val="22"/>
        </w:rPr>
      </w:pPr>
      <w:bookmarkStart w:id="53" w:name="_Toc453514718"/>
      <w:bookmarkStart w:id="54" w:name="_Toc453514720"/>
      <w:bookmarkStart w:id="55" w:name="_Toc453514721"/>
      <w:bookmarkStart w:id="56" w:name="_Toc453514722"/>
      <w:bookmarkStart w:id="57" w:name="_Toc453514723"/>
      <w:bookmarkStart w:id="58" w:name="_Toc453514724"/>
      <w:bookmarkStart w:id="59" w:name="_Toc453514725"/>
      <w:bookmarkStart w:id="60" w:name="_Toc453514726"/>
      <w:bookmarkStart w:id="61" w:name="_Toc453514727"/>
      <w:bookmarkStart w:id="62" w:name="_Toc453514729"/>
      <w:bookmarkStart w:id="63" w:name="_Toc453514730"/>
      <w:bookmarkStart w:id="64" w:name="_Toc453514733"/>
      <w:bookmarkStart w:id="65" w:name="_Toc453514734"/>
      <w:bookmarkStart w:id="66" w:name="_Toc453514739"/>
      <w:bookmarkStart w:id="67" w:name="_Toc453514740"/>
      <w:bookmarkStart w:id="68" w:name="_Toc453514741"/>
      <w:bookmarkStart w:id="69" w:name="_Toc453514744"/>
      <w:bookmarkStart w:id="70" w:name="_Toc453514745"/>
      <w:bookmarkStart w:id="71" w:name="_Toc453514746"/>
      <w:bookmarkStart w:id="72" w:name="_Toc453514749"/>
      <w:bookmarkStart w:id="73" w:name="_Toc453514750"/>
      <w:bookmarkStart w:id="74" w:name="_Ref449037674"/>
      <w:bookmarkStart w:id="75" w:name="_Toc48867313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9B7314">
        <w:rPr>
          <w:szCs w:val="22"/>
        </w:rPr>
        <w:t>odměna</w:t>
      </w:r>
      <w:r w:rsidR="00F10B1F" w:rsidRPr="009B7314">
        <w:rPr>
          <w:szCs w:val="22"/>
        </w:rPr>
        <w:t xml:space="preserve"> a platební podmínky</w:t>
      </w:r>
      <w:bookmarkEnd w:id="74"/>
      <w:bookmarkEnd w:id="75"/>
    </w:p>
    <w:p w14:paraId="74B57EDB" w14:textId="0DB1328E" w:rsidR="00F10B1F" w:rsidRPr="009B7314" w:rsidRDefault="00E02BA6" w:rsidP="00DB254D">
      <w:pPr>
        <w:pStyle w:val="ClanekL2"/>
        <w:spacing w:before="0"/>
        <w:ind w:left="567" w:hanging="567"/>
      </w:pPr>
      <w:bookmarkStart w:id="76" w:name="_Ref79593067"/>
      <w:r w:rsidRPr="009B7314">
        <w:t>Odměna</w:t>
      </w:r>
      <w:bookmarkEnd w:id="76"/>
    </w:p>
    <w:p w14:paraId="74B57EDC" w14:textId="25DC04A8" w:rsidR="00DB254D" w:rsidRPr="009B7314" w:rsidRDefault="00E02BA6" w:rsidP="00DB254D">
      <w:pPr>
        <w:pStyle w:val="ClanekL3"/>
        <w:spacing w:after="120"/>
        <w:ind w:left="567" w:hanging="567"/>
      </w:pPr>
      <w:bookmarkStart w:id="77" w:name="_Toc422758582"/>
      <w:bookmarkStart w:id="78" w:name="_Toc423361315"/>
      <w:bookmarkStart w:id="79" w:name="_Toc427179760"/>
      <w:bookmarkStart w:id="80" w:name="_Toc427250449"/>
      <w:bookmarkStart w:id="81" w:name="_Ref488676543"/>
      <w:bookmarkStart w:id="82" w:name="_Ref79593062"/>
      <w:r w:rsidRPr="009B7314">
        <w:t>Strany se dohodly, že celková cena za provádění Činností dle této Smlouvy činí</w:t>
      </w:r>
      <w:bookmarkEnd w:id="77"/>
      <w:bookmarkEnd w:id="78"/>
      <w:bookmarkEnd w:id="79"/>
      <w:bookmarkEnd w:id="80"/>
      <w:r w:rsidRPr="009B7314">
        <w:t xml:space="preserve"> </w:t>
      </w:r>
      <w:r w:rsidRPr="009B7314">
        <w:rPr>
          <w:b/>
        </w:rPr>
        <w:t>[</w:t>
      </w:r>
      <w:r w:rsidRPr="009B7314">
        <w:rPr>
          <w:b/>
          <w:highlight w:val="yellow"/>
        </w:rPr>
        <w:t>BUDE DOPLNĚNO</w:t>
      </w:r>
      <w:r w:rsidRPr="009B7314">
        <w:rPr>
          <w:b/>
        </w:rPr>
        <w:t xml:space="preserve">] Kč </w:t>
      </w:r>
      <w:bookmarkStart w:id="83" w:name="_Toc422758583"/>
      <w:bookmarkStart w:id="84" w:name="_Toc423361316"/>
      <w:bookmarkStart w:id="85" w:name="_Toc427179761"/>
      <w:bookmarkStart w:id="86" w:name="_Toc427250450"/>
      <w:r w:rsidRPr="009B7314">
        <w:t>(slovy: [</w:t>
      </w:r>
      <w:r w:rsidRPr="009B7314">
        <w:rPr>
          <w:highlight w:val="yellow"/>
        </w:rPr>
        <w:t>BUDE DOPLNĚNO</w:t>
      </w:r>
      <w:r w:rsidRPr="009B7314">
        <w:t>] korun českých) bez DPH</w:t>
      </w:r>
      <w:bookmarkEnd w:id="83"/>
      <w:bookmarkEnd w:id="84"/>
      <w:bookmarkEnd w:id="85"/>
      <w:bookmarkEnd w:id="86"/>
      <w:r w:rsidRPr="009B7314">
        <w:t xml:space="preserve"> </w:t>
      </w:r>
      <w:bookmarkEnd w:id="81"/>
      <w:r w:rsidRPr="009B7314">
        <w:t>(„</w:t>
      </w:r>
      <w:r w:rsidRPr="009B7314">
        <w:rPr>
          <w:b/>
          <w:bCs/>
        </w:rPr>
        <w:t>Odměna</w:t>
      </w:r>
      <w:r w:rsidRPr="009B7314">
        <w:t>“).</w:t>
      </w:r>
      <w:bookmarkEnd w:id="82"/>
    </w:p>
    <w:p w14:paraId="02E85787" w14:textId="55AC5038" w:rsidR="00ED1C31" w:rsidRDefault="00ED1C31" w:rsidP="007B32CA">
      <w:pPr>
        <w:pStyle w:val="ClanekL3"/>
        <w:spacing w:after="120"/>
        <w:ind w:left="567" w:hanging="567"/>
      </w:pPr>
      <w:bookmarkStart w:id="87" w:name="_Toc114911713"/>
      <w:r>
        <w:t>Odm</w:t>
      </w:r>
      <w:r w:rsidR="008B666F">
        <w:t>ěna bude hrazena tak, že</w:t>
      </w:r>
      <w:r w:rsidR="004621F3">
        <w:t xml:space="preserve"> na jednotlivé fáze </w:t>
      </w:r>
      <w:r w:rsidR="00255904">
        <w:t>dle čl. 3.1.1 připadá následující část odměny:</w:t>
      </w:r>
      <w:r w:rsidR="008B666F">
        <w:t xml:space="preserve"> </w:t>
      </w:r>
    </w:p>
    <w:p w14:paraId="295AF9EC" w14:textId="77777777" w:rsidR="004621F3" w:rsidRDefault="004621F3" w:rsidP="004621F3">
      <w:pPr>
        <w:pStyle w:val="ClanekL4"/>
        <w:spacing w:after="120"/>
        <w:ind w:left="1134" w:hanging="567"/>
      </w:pPr>
      <w:r>
        <w:t>Fáze I: Činnost před zahájením stavby a výběr Zhotovitele Díla;</w:t>
      </w:r>
    </w:p>
    <w:p w14:paraId="0A5BB460" w14:textId="411C82D2" w:rsidR="004621F3" w:rsidRPr="009B7314" w:rsidRDefault="004621F3" w:rsidP="004621F3">
      <w:pPr>
        <w:pStyle w:val="ClanekL5"/>
      </w:pPr>
      <w:r>
        <w:t>zpracování Architektonické studie</w:t>
      </w:r>
      <w:r w:rsidR="00255904">
        <w:t xml:space="preserve"> - </w:t>
      </w:r>
      <w:r w:rsidR="00255904" w:rsidRPr="00BA0739">
        <w:rPr>
          <w:rFonts w:asciiTheme="minorHAnsi" w:hAnsiTheme="minorHAnsi" w:cstheme="minorHAnsi"/>
        </w:rPr>
        <w:t>[</w:t>
      </w:r>
      <w:r w:rsidR="00255904" w:rsidRPr="00BA0739">
        <w:rPr>
          <w:rFonts w:asciiTheme="minorHAnsi" w:hAnsiTheme="minorHAnsi" w:cstheme="minorHAnsi"/>
          <w:highlight w:val="yellow"/>
        </w:rPr>
        <w:t>●</w:t>
      </w:r>
      <w:r w:rsidR="00255904" w:rsidRPr="00BA0739">
        <w:rPr>
          <w:rFonts w:asciiTheme="minorHAnsi" w:hAnsiTheme="minorHAnsi" w:cstheme="minorHAnsi"/>
        </w:rPr>
        <w:t>]</w:t>
      </w:r>
      <w:r w:rsidR="00255904">
        <w:rPr>
          <w:rFonts w:asciiTheme="minorHAnsi" w:hAnsiTheme="minorHAnsi" w:cstheme="minorHAnsi"/>
        </w:rPr>
        <w:t xml:space="preserve"> %</w:t>
      </w:r>
      <w:r w:rsidRPr="009B7314">
        <w:t>;</w:t>
      </w:r>
    </w:p>
    <w:p w14:paraId="7B2379BF" w14:textId="197D4E4E" w:rsidR="004621F3" w:rsidRDefault="004621F3" w:rsidP="004621F3">
      <w:pPr>
        <w:pStyle w:val="ClanekL5"/>
      </w:pPr>
      <w:r>
        <w:t>Fáze zpracování DSP a získání společného povolení</w:t>
      </w:r>
      <w:r w:rsidR="00255904">
        <w:t xml:space="preserve"> - </w:t>
      </w:r>
      <w:r w:rsidR="00255904" w:rsidRPr="00BA0739">
        <w:rPr>
          <w:rFonts w:asciiTheme="minorHAnsi" w:hAnsiTheme="minorHAnsi" w:cstheme="minorHAnsi"/>
        </w:rPr>
        <w:t>[</w:t>
      </w:r>
      <w:r w:rsidR="00255904" w:rsidRPr="00BA0739">
        <w:rPr>
          <w:rFonts w:asciiTheme="minorHAnsi" w:hAnsiTheme="minorHAnsi" w:cstheme="minorHAnsi"/>
          <w:highlight w:val="yellow"/>
        </w:rPr>
        <w:t>●</w:t>
      </w:r>
      <w:r w:rsidR="00255904" w:rsidRPr="00BA0739">
        <w:rPr>
          <w:rFonts w:asciiTheme="minorHAnsi" w:hAnsiTheme="minorHAnsi" w:cstheme="minorHAnsi"/>
        </w:rPr>
        <w:t>]</w:t>
      </w:r>
      <w:r w:rsidR="00255904">
        <w:rPr>
          <w:rFonts w:asciiTheme="minorHAnsi" w:hAnsiTheme="minorHAnsi" w:cstheme="minorHAnsi"/>
        </w:rPr>
        <w:t xml:space="preserve"> %</w:t>
      </w:r>
      <w:r w:rsidRPr="009B7314">
        <w:t>;</w:t>
      </w:r>
      <w:r w:rsidR="00255904">
        <w:t xml:space="preserve"> </w:t>
      </w:r>
    </w:p>
    <w:p w14:paraId="1B02A168" w14:textId="7C744C25" w:rsidR="004621F3" w:rsidRDefault="004621F3" w:rsidP="004621F3">
      <w:pPr>
        <w:pStyle w:val="ClanekL5"/>
      </w:pPr>
      <w:r>
        <w:t>Fáze zpracování DPS, soupisu prací a výběr dodavatele</w:t>
      </w:r>
      <w:r w:rsidR="00255904">
        <w:t xml:space="preserve"> - </w:t>
      </w:r>
      <w:r w:rsidR="00255904" w:rsidRPr="00BA0739">
        <w:rPr>
          <w:rFonts w:asciiTheme="minorHAnsi" w:hAnsiTheme="minorHAnsi" w:cstheme="minorHAnsi"/>
        </w:rPr>
        <w:t>[</w:t>
      </w:r>
      <w:r w:rsidR="00255904" w:rsidRPr="00BA0739">
        <w:rPr>
          <w:rFonts w:asciiTheme="minorHAnsi" w:hAnsiTheme="minorHAnsi" w:cstheme="minorHAnsi"/>
          <w:highlight w:val="yellow"/>
        </w:rPr>
        <w:t>●</w:t>
      </w:r>
      <w:r w:rsidR="00255904" w:rsidRPr="00BA0739">
        <w:rPr>
          <w:rFonts w:asciiTheme="minorHAnsi" w:hAnsiTheme="minorHAnsi" w:cstheme="minorHAnsi"/>
        </w:rPr>
        <w:t>]</w:t>
      </w:r>
      <w:r w:rsidR="00255904">
        <w:rPr>
          <w:rFonts w:asciiTheme="minorHAnsi" w:hAnsiTheme="minorHAnsi" w:cstheme="minorHAnsi"/>
        </w:rPr>
        <w:t xml:space="preserve"> %</w:t>
      </w:r>
      <w:r w:rsidRPr="009B7314">
        <w:t>;</w:t>
      </w:r>
    </w:p>
    <w:p w14:paraId="4EF6C090" w14:textId="20FCB75C" w:rsidR="004621F3" w:rsidRDefault="004621F3" w:rsidP="004621F3">
      <w:pPr>
        <w:pStyle w:val="ClanekL4"/>
        <w:spacing w:after="120"/>
        <w:ind w:left="1134" w:hanging="567"/>
      </w:pPr>
      <w:r>
        <w:t xml:space="preserve">Fáze II. - </w:t>
      </w:r>
      <w:r>
        <w:rPr>
          <w:rFonts w:eastAsia="Calibri" w:cs="Calibri"/>
        </w:rPr>
        <w:t>R</w:t>
      </w:r>
      <w:r w:rsidRPr="005424FD">
        <w:rPr>
          <w:rFonts w:eastAsia="Calibri" w:cs="Calibri"/>
        </w:rPr>
        <w:t xml:space="preserve">ealizace </w:t>
      </w:r>
      <w:r>
        <w:rPr>
          <w:rFonts w:eastAsia="Calibri" w:cs="Calibri"/>
        </w:rPr>
        <w:t>D</w:t>
      </w:r>
      <w:r w:rsidRPr="005424FD">
        <w:rPr>
          <w:rFonts w:eastAsia="Calibri" w:cs="Calibri"/>
        </w:rPr>
        <w:t>íla, jeho předání a kolaudace</w:t>
      </w:r>
      <w:r w:rsidR="00255904">
        <w:rPr>
          <w:rFonts w:eastAsia="Calibri" w:cs="Calibri"/>
        </w:rPr>
        <w:t xml:space="preserve"> - </w:t>
      </w:r>
      <w:r w:rsidR="00255904" w:rsidRPr="00BA0739">
        <w:rPr>
          <w:rFonts w:asciiTheme="minorHAnsi" w:hAnsiTheme="minorHAnsi" w:cstheme="minorHAnsi"/>
        </w:rPr>
        <w:t>[</w:t>
      </w:r>
      <w:r w:rsidR="00255904" w:rsidRPr="00BA0739">
        <w:rPr>
          <w:rFonts w:asciiTheme="minorHAnsi" w:hAnsiTheme="minorHAnsi" w:cstheme="minorHAnsi"/>
          <w:highlight w:val="yellow"/>
        </w:rPr>
        <w:t>●</w:t>
      </w:r>
      <w:r w:rsidR="00255904" w:rsidRPr="00BA0739">
        <w:rPr>
          <w:rFonts w:asciiTheme="minorHAnsi" w:hAnsiTheme="minorHAnsi" w:cstheme="minorHAnsi"/>
        </w:rPr>
        <w:t>]</w:t>
      </w:r>
      <w:r w:rsidR="00255904">
        <w:rPr>
          <w:rFonts w:asciiTheme="minorHAnsi" w:hAnsiTheme="minorHAnsi" w:cstheme="minorHAnsi"/>
        </w:rPr>
        <w:t xml:space="preserve"> %</w:t>
      </w:r>
      <w:r>
        <w:rPr>
          <w:rFonts w:eastAsia="Calibri" w:cs="Calibri"/>
        </w:rPr>
        <w:t>.</w:t>
      </w:r>
    </w:p>
    <w:p w14:paraId="6436E5EC" w14:textId="3CB88EF8" w:rsidR="004621F3" w:rsidRPr="009767F2" w:rsidRDefault="00CF06BC" w:rsidP="009B13B7">
      <w:pPr>
        <w:pStyle w:val="Zkladntext"/>
        <w:ind w:left="567" w:firstLine="0"/>
      </w:pPr>
      <w:r>
        <w:rPr>
          <w:lang w:eastAsia="en-US"/>
        </w:rPr>
        <w:t>Příkazník je oprávněn fakturovat vždy 20 % částky připadající na jednotlivou fázi při jejím zahájení a 80 % po ukončení.</w:t>
      </w:r>
    </w:p>
    <w:p w14:paraId="74B57EE9" w14:textId="727EE592" w:rsidR="00F10B1F" w:rsidRPr="009B7314" w:rsidRDefault="00B05126" w:rsidP="007B32CA">
      <w:pPr>
        <w:pStyle w:val="ClanekL3"/>
        <w:spacing w:after="120"/>
        <w:ind w:left="567" w:hanging="567"/>
      </w:pPr>
      <w:r w:rsidRPr="009B7314">
        <w:t>Odměna</w:t>
      </w:r>
      <w:r w:rsidR="00541DC4" w:rsidRPr="009B7314">
        <w:t xml:space="preserve"> </w:t>
      </w:r>
      <w:r w:rsidR="00F5613B" w:rsidRPr="009B7314">
        <w:t xml:space="preserve">byla stanovena na základě </w:t>
      </w:r>
      <w:r w:rsidR="00BA4567">
        <w:t>zadávacího řízení</w:t>
      </w:r>
      <w:r w:rsidR="00541DC4" w:rsidRPr="006A4777">
        <w:t xml:space="preserve"> jako </w:t>
      </w:r>
      <w:r w:rsidRPr="009B7314">
        <w:t>odměna</w:t>
      </w:r>
      <w:r w:rsidR="00541DC4" w:rsidRPr="009B7314">
        <w:t xml:space="preserve"> </w:t>
      </w:r>
      <w:r w:rsidR="00CA27AD" w:rsidRPr="009B7314">
        <w:t>nejvýše přípustná</w:t>
      </w:r>
      <w:r w:rsidR="00541DC4" w:rsidRPr="009B7314">
        <w:t xml:space="preserve"> vycházející z nabídky učiněné </w:t>
      </w:r>
      <w:r w:rsidRPr="009B7314">
        <w:t>Příkazníkem</w:t>
      </w:r>
      <w:r w:rsidR="0036481A" w:rsidRPr="009B7314">
        <w:t xml:space="preserve"> </w:t>
      </w:r>
      <w:r w:rsidR="008D5538" w:rsidRPr="009B7314">
        <w:t xml:space="preserve">v rámci </w:t>
      </w:r>
      <w:r w:rsidR="00D86B5B" w:rsidRPr="009B7314">
        <w:t>tohoto v</w:t>
      </w:r>
      <w:r w:rsidR="007B32CA" w:rsidRPr="009B7314">
        <w:t>ýběrového</w:t>
      </w:r>
      <w:r w:rsidR="008D5538" w:rsidRPr="009B7314">
        <w:t xml:space="preserve"> řízení</w:t>
      </w:r>
      <w:r w:rsidR="00541DC4" w:rsidRPr="009B7314">
        <w:t xml:space="preserve"> a zahrnuje veškeré náklady spojené s</w:t>
      </w:r>
      <w:r w:rsidR="0077419F" w:rsidRPr="009B7314">
        <w:t> </w:t>
      </w:r>
      <w:r w:rsidR="00541DC4" w:rsidRPr="009B7314">
        <w:t>prováděním</w:t>
      </w:r>
      <w:r w:rsidR="00A05E8B" w:rsidRPr="009B7314">
        <w:t xml:space="preserve"> </w:t>
      </w:r>
      <w:r w:rsidR="007B32CA" w:rsidRPr="009B7314">
        <w:t>Č</w:t>
      </w:r>
      <w:r w:rsidR="00A05E8B" w:rsidRPr="009B7314">
        <w:t>innost</w:t>
      </w:r>
      <w:r w:rsidRPr="009B7314">
        <w:t>í dle této Smlouvy</w:t>
      </w:r>
      <w:r w:rsidR="00541DC4" w:rsidRPr="009B7314">
        <w:t xml:space="preserve">, zejména náklady na materiály, pracovní síly, </w:t>
      </w:r>
      <w:r w:rsidR="00A05E8B" w:rsidRPr="009B7314">
        <w:t xml:space="preserve">techniku </w:t>
      </w:r>
      <w:r w:rsidR="00541DC4" w:rsidRPr="009B7314">
        <w:t>a dopravu</w:t>
      </w:r>
      <w:r w:rsidR="00A05E8B" w:rsidRPr="009B7314">
        <w:t>,</w:t>
      </w:r>
      <w:r w:rsidR="00541DC4" w:rsidRPr="009B7314">
        <w:t xml:space="preserve"> řízení a administrativu, činnost specialist</w:t>
      </w:r>
      <w:r w:rsidR="00A05E8B" w:rsidRPr="009B7314">
        <w:t>ů</w:t>
      </w:r>
      <w:r w:rsidR="0036481A" w:rsidRPr="009B7314">
        <w:t xml:space="preserve"> a odborných pora</w:t>
      </w:r>
      <w:r w:rsidR="0039716D" w:rsidRPr="009B7314">
        <w:t>d</w:t>
      </w:r>
      <w:r w:rsidR="0036481A" w:rsidRPr="009B7314">
        <w:t>ců</w:t>
      </w:r>
      <w:r w:rsidR="00A05E8B" w:rsidRPr="009B7314">
        <w:t xml:space="preserve">, </w:t>
      </w:r>
      <w:r w:rsidR="00541DC4" w:rsidRPr="009B7314">
        <w:t xml:space="preserve">režii </w:t>
      </w:r>
      <w:r w:rsidRPr="009B7314">
        <w:lastRenderedPageBreak/>
        <w:t>Příkazníka</w:t>
      </w:r>
      <w:r w:rsidR="00A05E8B" w:rsidRPr="009B7314">
        <w:t xml:space="preserve"> </w:t>
      </w:r>
      <w:r w:rsidR="00541DC4" w:rsidRPr="009B7314">
        <w:t xml:space="preserve">a přiměřený zisk, poplatky a veškeré další náklady, které </w:t>
      </w:r>
      <w:r w:rsidRPr="009B7314">
        <w:t>Příkazníkovi</w:t>
      </w:r>
      <w:r w:rsidR="00A05E8B" w:rsidRPr="009B7314">
        <w:t xml:space="preserve"> </w:t>
      </w:r>
      <w:r w:rsidR="00541DC4" w:rsidRPr="009B7314">
        <w:t xml:space="preserve">vzniknou při provádění </w:t>
      </w:r>
      <w:r w:rsidR="007B32CA" w:rsidRPr="009B7314">
        <w:t>Č</w:t>
      </w:r>
      <w:r w:rsidR="00A05E8B" w:rsidRPr="009B7314">
        <w:t>innost</w:t>
      </w:r>
      <w:r w:rsidRPr="009B7314">
        <w:t>í</w:t>
      </w:r>
      <w:r w:rsidR="007B32CA" w:rsidRPr="009B7314">
        <w:t xml:space="preserve"> </w:t>
      </w:r>
      <w:r w:rsidR="00A05E8B" w:rsidRPr="009B7314">
        <w:t>dle této Smlouvy</w:t>
      </w:r>
      <w:bookmarkEnd w:id="87"/>
      <w:r w:rsidR="0036481A" w:rsidRPr="009B7314">
        <w:t>.</w:t>
      </w:r>
    </w:p>
    <w:p w14:paraId="74B57EEA" w14:textId="0B9C1F9F" w:rsidR="00163C9D" w:rsidRPr="009B7314" w:rsidRDefault="00B05126" w:rsidP="007B32CA">
      <w:pPr>
        <w:pStyle w:val="ClanekL3"/>
        <w:spacing w:after="120"/>
        <w:ind w:left="567" w:hanging="567"/>
      </w:pPr>
      <w:r w:rsidRPr="009B7314">
        <w:t>Odměna</w:t>
      </w:r>
      <w:r w:rsidR="00393C18" w:rsidRPr="009B7314">
        <w:t xml:space="preserve"> nezahrnuje daň z přidané hodnoty, která bude účtována ve výši podle </w:t>
      </w:r>
      <w:r w:rsidR="007B32CA" w:rsidRPr="009B7314">
        <w:t xml:space="preserve">platných právních </w:t>
      </w:r>
      <w:r w:rsidR="00393C18" w:rsidRPr="009B7314">
        <w:t>předpisů.</w:t>
      </w:r>
    </w:p>
    <w:p w14:paraId="74B57EEB" w14:textId="77777777" w:rsidR="00D32EAC" w:rsidRPr="009B7314" w:rsidRDefault="00D32EAC" w:rsidP="00DB254D">
      <w:pPr>
        <w:pStyle w:val="ClanekL2"/>
        <w:spacing w:before="0"/>
        <w:ind w:left="567" w:hanging="567"/>
      </w:pPr>
      <w:bookmarkStart w:id="88" w:name="_Toc453514754"/>
      <w:bookmarkStart w:id="89" w:name="_Toc453514769"/>
      <w:bookmarkStart w:id="90" w:name="_Toc453514771"/>
      <w:bookmarkStart w:id="91" w:name="_Toc453514779"/>
      <w:bookmarkStart w:id="92" w:name="_Toc453514782"/>
      <w:bookmarkStart w:id="93" w:name="_Toc453514784"/>
      <w:bookmarkStart w:id="94" w:name="_Toc453514785"/>
      <w:bookmarkStart w:id="95" w:name="_Toc453514788"/>
      <w:bookmarkStart w:id="96" w:name="_Toc453514789"/>
      <w:bookmarkStart w:id="97" w:name="_Toc453514790"/>
      <w:bookmarkStart w:id="98" w:name="_Toc453514792"/>
      <w:bookmarkStart w:id="99" w:name="_Toc453514793"/>
      <w:bookmarkStart w:id="100" w:name="_Toc453514794"/>
      <w:bookmarkStart w:id="101" w:name="_Toc453514796"/>
      <w:bookmarkStart w:id="102" w:name="_Toc453514797"/>
      <w:bookmarkStart w:id="103" w:name="_Toc453514798"/>
      <w:bookmarkStart w:id="104" w:name="_Toc453514799"/>
      <w:bookmarkStart w:id="105" w:name="_Toc488673134"/>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9B7314">
        <w:t>Platební podmínky</w:t>
      </w:r>
      <w:bookmarkEnd w:id="105"/>
    </w:p>
    <w:p w14:paraId="74B57F10" w14:textId="642F5191" w:rsidR="006A4C61" w:rsidRPr="009B7314" w:rsidRDefault="00B05126" w:rsidP="00B05126">
      <w:pPr>
        <w:pStyle w:val="ClanekL3"/>
        <w:spacing w:after="120"/>
        <w:ind w:left="567" w:hanging="567"/>
      </w:pPr>
      <w:r w:rsidRPr="009B7314">
        <w:t>Odměna bude Příkazcem hrazena vždy jednou měsíčně ve výši odpovídající 1/[</w:t>
      </w:r>
      <w:r w:rsidRPr="009B7314">
        <w:rPr>
          <w:highlight w:val="yellow"/>
        </w:rPr>
        <w:t>BUDE DOPLNĚNO</w:t>
      </w:r>
      <w:r w:rsidRPr="009B7314">
        <w:t>] celkové Odměny, a to na základě faktur (daňových dokladů) vystavených ze strany Příkazníka a řádně doručených Příkazci. Příkazník bude oprávněn vystavit fakturu za příslušný uplynulý kalendářní měsíc či jeho část poté, co Příkazce odsouhlasí přehled činností Příkazníka dle této Smlouvy za uplynulý kalendářní měsíc či jeho část.</w:t>
      </w:r>
    </w:p>
    <w:p w14:paraId="74B57F11" w14:textId="051D220D" w:rsidR="00D32EAC" w:rsidRPr="009B7314" w:rsidRDefault="004E6E58" w:rsidP="004E6E58">
      <w:pPr>
        <w:pStyle w:val="ClanekL3"/>
        <w:spacing w:after="120"/>
        <w:ind w:left="567" w:hanging="567"/>
      </w:pPr>
      <w:r w:rsidRPr="009B7314">
        <w:t>Všechny faktury (daňové</w:t>
      </w:r>
      <w:r w:rsidR="00D32EAC" w:rsidRPr="009B7314">
        <w:t xml:space="preserve"> doklad</w:t>
      </w:r>
      <w:r w:rsidRPr="009B7314">
        <w:t>y)</w:t>
      </w:r>
      <w:r w:rsidR="00D32EAC" w:rsidRPr="009B7314">
        <w:t xml:space="preserve"> </w:t>
      </w:r>
      <w:r w:rsidR="00B05126" w:rsidRPr="009B7314">
        <w:t>Příkazníka</w:t>
      </w:r>
      <w:r w:rsidR="00D32EAC" w:rsidRPr="009B7314">
        <w:t xml:space="preserve"> musí obsahovat:</w:t>
      </w:r>
    </w:p>
    <w:p w14:paraId="74B57F12" w14:textId="77777777" w:rsidR="00D32EAC" w:rsidRPr="009B7314" w:rsidRDefault="00D32EAC" w:rsidP="004E6E58">
      <w:pPr>
        <w:pStyle w:val="ClanekL4"/>
        <w:spacing w:after="120"/>
        <w:ind w:left="1134" w:hanging="567"/>
      </w:pPr>
      <w:r w:rsidRPr="009B7314">
        <w:t>číslo faktury</w:t>
      </w:r>
      <w:r w:rsidR="004E6E58" w:rsidRPr="009B7314">
        <w:t>;</w:t>
      </w:r>
    </w:p>
    <w:p w14:paraId="74B57F13" w14:textId="34260D5D" w:rsidR="00D32EAC" w:rsidRPr="009B7314" w:rsidRDefault="00D32EAC" w:rsidP="004E6E58">
      <w:pPr>
        <w:pStyle w:val="ClanekL4"/>
        <w:spacing w:after="120"/>
        <w:ind w:left="1134" w:hanging="567"/>
      </w:pPr>
      <w:r w:rsidRPr="009B7314">
        <w:t xml:space="preserve">označení </w:t>
      </w:r>
      <w:r w:rsidR="00B05126" w:rsidRPr="009B7314">
        <w:t>Příkazníka</w:t>
      </w:r>
      <w:r w:rsidR="00721C11" w:rsidRPr="009B7314">
        <w:t xml:space="preserve"> </w:t>
      </w:r>
      <w:r w:rsidRPr="009B7314">
        <w:t xml:space="preserve">i </w:t>
      </w:r>
      <w:r w:rsidR="00721C11" w:rsidRPr="009B7314">
        <w:t xml:space="preserve">Příkazce </w:t>
      </w:r>
      <w:r w:rsidRPr="009B7314">
        <w:t>s uvedením sídla, IČ, DIČ</w:t>
      </w:r>
      <w:r w:rsidR="004E6E58" w:rsidRPr="009B7314">
        <w:t>;</w:t>
      </w:r>
    </w:p>
    <w:p w14:paraId="74B57F14" w14:textId="77777777" w:rsidR="00D32EAC" w:rsidRPr="009B7314" w:rsidRDefault="00D32EAC" w:rsidP="004E6E58">
      <w:pPr>
        <w:pStyle w:val="ClanekL4"/>
        <w:spacing w:after="120"/>
        <w:ind w:left="1134" w:hanging="567"/>
      </w:pPr>
      <w:r w:rsidRPr="009B7314">
        <w:t>označení banky a číslo účtu, konstantní a variabilní symbol</w:t>
      </w:r>
      <w:r w:rsidR="004E6E58" w:rsidRPr="009B7314">
        <w:t>;</w:t>
      </w:r>
    </w:p>
    <w:p w14:paraId="74B57F15" w14:textId="0F6DC112" w:rsidR="00D32EAC" w:rsidRPr="009B7314" w:rsidRDefault="004E6E58" w:rsidP="004E6E58">
      <w:pPr>
        <w:pStyle w:val="ClanekL4"/>
        <w:spacing w:after="120"/>
        <w:ind w:left="1134" w:hanging="567"/>
      </w:pPr>
      <w:r w:rsidRPr="009B7314">
        <w:t>popis plnění (fakturované fáze) v rámci Činnost</w:t>
      </w:r>
      <w:r w:rsidR="00B05126" w:rsidRPr="009B7314">
        <w:t>í</w:t>
      </w:r>
      <w:r w:rsidRPr="009B7314">
        <w:t>;</w:t>
      </w:r>
    </w:p>
    <w:p w14:paraId="74B57F16" w14:textId="77777777" w:rsidR="00D32EAC" w:rsidRPr="009B7314" w:rsidRDefault="004E6E58" w:rsidP="004E6E58">
      <w:pPr>
        <w:pStyle w:val="ClanekL4"/>
        <w:spacing w:after="120"/>
        <w:ind w:left="1134" w:hanging="567"/>
      </w:pPr>
      <w:r w:rsidRPr="009B7314">
        <w:t xml:space="preserve">fakturovanou </w:t>
      </w:r>
      <w:r w:rsidR="00D32EAC" w:rsidRPr="009B7314">
        <w:t>částku</w:t>
      </w:r>
      <w:r w:rsidRPr="009B7314">
        <w:t>;</w:t>
      </w:r>
    </w:p>
    <w:p w14:paraId="74B57F17" w14:textId="77777777" w:rsidR="00D32EAC" w:rsidRPr="009B7314" w:rsidRDefault="00D32EAC" w:rsidP="004E6E58">
      <w:pPr>
        <w:pStyle w:val="ClanekL4"/>
        <w:spacing w:after="120"/>
        <w:ind w:left="1134" w:hanging="567"/>
      </w:pPr>
      <w:r w:rsidRPr="009B7314">
        <w:t>den vystavení</w:t>
      </w:r>
      <w:r w:rsidR="00900FEE" w:rsidRPr="009B7314">
        <w:t>,</w:t>
      </w:r>
      <w:r w:rsidRPr="009B7314">
        <w:t xml:space="preserve"> den splatnosti faktury</w:t>
      </w:r>
      <w:r w:rsidR="004E6E58" w:rsidRPr="009B7314">
        <w:t xml:space="preserve"> a</w:t>
      </w:r>
      <w:r w:rsidRPr="009B7314">
        <w:t xml:space="preserve"> den zdanitelného plnění</w:t>
      </w:r>
      <w:r w:rsidR="004E6E58" w:rsidRPr="009B7314">
        <w:t>;</w:t>
      </w:r>
    </w:p>
    <w:p w14:paraId="74B57F18" w14:textId="77777777" w:rsidR="00D32EAC" w:rsidRPr="009B7314" w:rsidRDefault="00D32EAC" w:rsidP="004E6E58">
      <w:pPr>
        <w:pStyle w:val="ClanekL4"/>
        <w:spacing w:after="120"/>
        <w:ind w:left="1134" w:hanging="567"/>
      </w:pPr>
      <w:r w:rsidRPr="009B7314">
        <w:t>razítko a podpis osoby oprávněné k vystavení faktury</w:t>
      </w:r>
      <w:r w:rsidR="004E6E58" w:rsidRPr="009B7314">
        <w:t>;</w:t>
      </w:r>
    </w:p>
    <w:p w14:paraId="74B57F19" w14:textId="77777777" w:rsidR="00D32EAC" w:rsidRPr="009B7314" w:rsidRDefault="00D32EAC" w:rsidP="004E6E58">
      <w:pPr>
        <w:pStyle w:val="ClanekL4"/>
        <w:spacing w:after="120"/>
        <w:ind w:left="1134" w:hanging="567"/>
      </w:pPr>
      <w:r w:rsidRPr="009B7314">
        <w:t>údaje o zápisu do obchodního rejstříku</w:t>
      </w:r>
      <w:r w:rsidR="00EF6800" w:rsidRPr="009B7314">
        <w:t>.</w:t>
      </w:r>
    </w:p>
    <w:p w14:paraId="74B57F1A" w14:textId="71942AA4" w:rsidR="00E93474" w:rsidRPr="009B7314" w:rsidRDefault="00E93474" w:rsidP="004E6E58">
      <w:pPr>
        <w:pStyle w:val="ClanekL3"/>
        <w:spacing w:after="120"/>
        <w:ind w:left="567" w:hanging="567"/>
      </w:pPr>
      <w:r w:rsidRPr="009B7314">
        <w:t xml:space="preserve">Splatnost </w:t>
      </w:r>
      <w:r w:rsidR="00900FEE" w:rsidRPr="009B7314">
        <w:t xml:space="preserve">každé </w:t>
      </w:r>
      <w:r w:rsidRPr="009B7314">
        <w:t xml:space="preserve">faktury činí </w:t>
      </w:r>
      <w:r w:rsidR="00B05126" w:rsidRPr="009B7314">
        <w:t>třicet</w:t>
      </w:r>
      <w:r w:rsidR="00900FEE" w:rsidRPr="009B7314">
        <w:t xml:space="preserve"> (</w:t>
      </w:r>
      <w:r w:rsidR="00B05126" w:rsidRPr="009B7314">
        <w:t>30</w:t>
      </w:r>
      <w:r w:rsidR="00900FEE" w:rsidRPr="009B7314">
        <w:t>)</w:t>
      </w:r>
      <w:r w:rsidR="00B13579" w:rsidRPr="009B7314">
        <w:t xml:space="preserve"> d</w:t>
      </w:r>
      <w:r w:rsidR="000F1814" w:rsidRPr="009B7314">
        <w:t xml:space="preserve">nů od data </w:t>
      </w:r>
      <w:r w:rsidR="00900FEE" w:rsidRPr="009B7314">
        <w:t>jejího</w:t>
      </w:r>
      <w:r w:rsidR="000F1814" w:rsidRPr="009B7314">
        <w:t xml:space="preserve"> doručení </w:t>
      </w:r>
      <w:r w:rsidRPr="009B7314">
        <w:t>Příkazci, ledaže je na</w:t>
      </w:r>
      <w:r w:rsidR="00B05126" w:rsidRPr="009B7314">
        <w:t> </w:t>
      </w:r>
      <w:r w:rsidRPr="009B7314">
        <w:t>příslušné faktuře uvedeno pozdější datum splatnosti; v takovém případě je faktura splatná k tomuto pozdějšímu datu.</w:t>
      </w:r>
    </w:p>
    <w:p w14:paraId="74B57F1B" w14:textId="0B213204" w:rsidR="00E93474" w:rsidRPr="009B7314" w:rsidRDefault="00E93474" w:rsidP="004E6E58">
      <w:pPr>
        <w:pStyle w:val="ClanekL3"/>
        <w:spacing w:after="120"/>
        <w:ind w:left="567" w:hanging="567"/>
      </w:pPr>
      <w:r w:rsidRPr="009B7314">
        <w:t xml:space="preserve">Příkazce provede úhradu daňového dokladu (faktury) bezhotovostním převodem na bankovní účet </w:t>
      </w:r>
      <w:r w:rsidR="00B05126" w:rsidRPr="009B7314">
        <w:t>Příkazníka</w:t>
      </w:r>
      <w:r w:rsidRPr="009B7314">
        <w:t xml:space="preserve"> uvedený v příslušné faktuře. Za den úhrady příslušné části Ceny bude považován den připsání fakturované částky na účet </w:t>
      </w:r>
      <w:r w:rsidR="00B05126" w:rsidRPr="009B7314">
        <w:t>Příkazníka uvedený v jednotlivé faktuře</w:t>
      </w:r>
      <w:r w:rsidRPr="009B7314">
        <w:t>.</w:t>
      </w:r>
      <w:r w:rsidR="000F1814" w:rsidRPr="009B7314">
        <w:t xml:space="preserve"> </w:t>
      </w:r>
    </w:p>
    <w:p w14:paraId="74B57F1C" w14:textId="7BA68C22" w:rsidR="000F1814" w:rsidRPr="009B7314" w:rsidRDefault="00E93474" w:rsidP="004E6E58">
      <w:pPr>
        <w:pStyle w:val="ClanekL3"/>
        <w:spacing w:after="120"/>
        <w:ind w:left="567" w:hanging="567"/>
      </w:pPr>
      <w:r w:rsidRPr="009B7314">
        <w:t xml:space="preserve">Příkazce si vyhrazuje právo vrátit </w:t>
      </w:r>
      <w:r w:rsidR="00B05126" w:rsidRPr="009B7314">
        <w:t>Příkazníkovi</w:t>
      </w:r>
      <w:r w:rsidRPr="009B7314">
        <w:t xml:space="preserve"> do data splatnosti fakturu, která (i) nebude obsahovat veškeré údaje vyžadované </w:t>
      </w:r>
      <w:r w:rsidR="007E5F47" w:rsidRPr="009B7314">
        <w:t>Z</w:t>
      </w:r>
      <w:r w:rsidRPr="009B7314">
        <w:t>ávaznými předpisy a/nebo touto Smlouvou, anebo (</w:t>
      </w:r>
      <w:proofErr w:type="spellStart"/>
      <w:r w:rsidRPr="009B7314">
        <w:t>ii</w:t>
      </w:r>
      <w:proofErr w:type="spellEnd"/>
      <w:r w:rsidRPr="009B7314">
        <w:t>) bude obsahovat jakékoli nesprávné údaje. V případě vrácení faktury začne běžet nová doba splatnosti až doručením řádně opraveného daňového dokladu (faktury) Příkazci.</w:t>
      </w:r>
      <w:r w:rsidR="006F6A15" w:rsidRPr="009B7314">
        <w:t xml:space="preserve"> </w:t>
      </w:r>
    </w:p>
    <w:p w14:paraId="74B57F1D" w14:textId="6F998B6E" w:rsidR="007F30B0" w:rsidRPr="009B7314" w:rsidRDefault="007F30B0" w:rsidP="00E93474">
      <w:pPr>
        <w:pStyle w:val="NadpisL1"/>
        <w:spacing w:before="300" w:after="120"/>
        <w:ind w:left="567" w:hanging="567"/>
        <w:rPr>
          <w:szCs w:val="22"/>
        </w:rPr>
      </w:pPr>
      <w:bookmarkStart w:id="106" w:name="_Toc453514805"/>
      <w:bookmarkStart w:id="107" w:name="_Toc453514807"/>
      <w:bookmarkStart w:id="108" w:name="_Toc453514810"/>
      <w:bookmarkStart w:id="109" w:name="_Toc453514813"/>
      <w:bookmarkStart w:id="110" w:name="_Toc453514814"/>
      <w:bookmarkStart w:id="111" w:name="_Toc453514816"/>
      <w:bookmarkStart w:id="112" w:name="_Toc453514817"/>
      <w:bookmarkStart w:id="113" w:name="_Toc453514818"/>
      <w:bookmarkStart w:id="114" w:name="_Toc453514821"/>
      <w:bookmarkStart w:id="115" w:name="_Toc114911727"/>
      <w:bookmarkStart w:id="116" w:name="_Toc258344167"/>
      <w:bookmarkStart w:id="117" w:name="_Toc488673135"/>
      <w:bookmarkEnd w:id="106"/>
      <w:bookmarkEnd w:id="107"/>
      <w:bookmarkEnd w:id="108"/>
      <w:bookmarkEnd w:id="109"/>
      <w:bookmarkEnd w:id="110"/>
      <w:bookmarkEnd w:id="111"/>
      <w:bookmarkEnd w:id="112"/>
      <w:bookmarkEnd w:id="113"/>
      <w:bookmarkEnd w:id="114"/>
      <w:r w:rsidRPr="009B7314">
        <w:rPr>
          <w:szCs w:val="22"/>
        </w:rPr>
        <w:t xml:space="preserve">PROVÁDĚNÍ </w:t>
      </w:r>
      <w:r w:rsidR="00A71771" w:rsidRPr="009B7314">
        <w:rPr>
          <w:szCs w:val="22"/>
        </w:rPr>
        <w:t>činností</w:t>
      </w:r>
      <w:bookmarkEnd w:id="115"/>
      <w:bookmarkEnd w:id="116"/>
      <w:bookmarkEnd w:id="117"/>
    </w:p>
    <w:p w14:paraId="74B57F1E" w14:textId="6E54C7D7" w:rsidR="007F30B0" w:rsidRPr="009B7314" w:rsidRDefault="007F30B0" w:rsidP="00E93474">
      <w:pPr>
        <w:pStyle w:val="ClanekL2"/>
        <w:spacing w:before="0"/>
        <w:ind w:left="567" w:hanging="567"/>
      </w:pPr>
      <w:bookmarkStart w:id="118" w:name="_Toc114911728"/>
      <w:bookmarkStart w:id="119" w:name="_Toc258344168"/>
      <w:bookmarkStart w:id="120" w:name="_Ref453576957"/>
      <w:bookmarkStart w:id="121" w:name="_Toc488673136"/>
      <w:r w:rsidRPr="009B7314">
        <w:t xml:space="preserve">Podmínky pro provádění </w:t>
      </w:r>
      <w:bookmarkEnd w:id="118"/>
      <w:bookmarkEnd w:id="119"/>
      <w:r w:rsidR="006677A5" w:rsidRPr="009B7314">
        <w:t>Č</w:t>
      </w:r>
      <w:r w:rsidR="00A71771" w:rsidRPr="009B7314">
        <w:t>innost</w:t>
      </w:r>
      <w:r w:rsidR="006677A5" w:rsidRPr="009B7314">
        <w:t>i Příkazníkem dle této Smlouvy</w:t>
      </w:r>
      <w:bookmarkEnd w:id="120"/>
      <w:bookmarkEnd w:id="121"/>
    </w:p>
    <w:p w14:paraId="74B57F1F" w14:textId="4BE2D4E4" w:rsidR="007F30B0" w:rsidRPr="009B7314" w:rsidRDefault="006677A5" w:rsidP="00E93474">
      <w:pPr>
        <w:pStyle w:val="ClanekL3"/>
        <w:spacing w:after="120"/>
        <w:ind w:left="567" w:hanging="567"/>
      </w:pPr>
      <w:r w:rsidRPr="009B7314">
        <w:t>Příkazník</w:t>
      </w:r>
      <w:r w:rsidR="00A71771" w:rsidRPr="009B7314">
        <w:t xml:space="preserve"> bude </w:t>
      </w:r>
      <w:r w:rsidR="00E93474" w:rsidRPr="009B7314">
        <w:t>Činnost</w:t>
      </w:r>
      <w:r w:rsidRPr="009B7314">
        <w:t>i</w:t>
      </w:r>
      <w:r w:rsidR="00A71771" w:rsidRPr="009B7314">
        <w:t xml:space="preserve"> na základě této Smlouvy provádět </w:t>
      </w:r>
      <w:r w:rsidR="007F30B0" w:rsidRPr="009B7314">
        <w:t>na své vlastní náklady, svým vlastním jménem a na svou vlastní odpovědnost.</w:t>
      </w:r>
    </w:p>
    <w:p w14:paraId="74B57F20" w14:textId="312ED3B7" w:rsidR="007F30B0" w:rsidRPr="009B7314" w:rsidRDefault="007F30B0" w:rsidP="00E93474">
      <w:pPr>
        <w:pStyle w:val="ClanekL3"/>
        <w:spacing w:after="120"/>
        <w:ind w:left="567" w:hanging="567"/>
      </w:pPr>
      <w:r w:rsidRPr="009B7314">
        <w:t xml:space="preserve">Veškeré věci, plnění a služby, které bude nutné použít k provádění </w:t>
      </w:r>
      <w:r w:rsidR="00E93474" w:rsidRPr="009B7314">
        <w:t>Č</w:t>
      </w:r>
      <w:r w:rsidR="00680DE6" w:rsidRPr="009B7314">
        <w:t>inn</w:t>
      </w:r>
      <w:r w:rsidR="00E93474" w:rsidRPr="009B7314">
        <w:t>ost</w:t>
      </w:r>
      <w:r w:rsidR="006677A5" w:rsidRPr="009B7314">
        <w:t>i</w:t>
      </w:r>
      <w:r w:rsidR="00680DE6" w:rsidRPr="009B7314">
        <w:t xml:space="preserve"> na základě této Smlouvy</w:t>
      </w:r>
      <w:r w:rsidR="00FF5BC9" w:rsidRPr="009B7314">
        <w:t>,</w:t>
      </w:r>
      <w:r w:rsidRPr="009B7314">
        <w:t xml:space="preserve"> i když nejsou výslovně uvedeny, zařízení, pomůcky, nářadí, osobní ochranné pomůcky </w:t>
      </w:r>
      <w:r w:rsidR="00FF5BC9" w:rsidRPr="009B7314">
        <w:t>a</w:t>
      </w:r>
      <w:r w:rsidRPr="009B7314">
        <w:t xml:space="preserve"> služby, zajistí </w:t>
      </w:r>
      <w:r w:rsidR="006677A5" w:rsidRPr="009B7314">
        <w:t>Příkazník</w:t>
      </w:r>
      <w:r w:rsidR="00680DE6" w:rsidRPr="009B7314">
        <w:t xml:space="preserve"> </w:t>
      </w:r>
      <w:r w:rsidRPr="009B7314">
        <w:t>na své náklady.</w:t>
      </w:r>
      <w:r w:rsidR="00F56AE1" w:rsidRPr="009B7314">
        <w:t xml:space="preserve"> </w:t>
      </w:r>
    </w:p>
    <w:p w14:paraId="74B57F21" w14:textId="000882A8" w:rsidR="00A71771" w:rsidRPr="009B7314" w:rsidRDefault="006677A5" w:rsidP="00E93474">
      <w:pPr>
        <w:pStyle w:val="ClanekL3"/>
        <w:spacing w:after="120"/>
        <w:ind w:left="567" w:hanging="567"/>
      </w:pPr>
      <w:bookmarkStart w:id="122" w:name="_Toc114911729"/>
      <w:bookmarkStart w:id="123" w:name="_Toc258344169"/>
      <w:r w:rsidRPr="009B7314">
        <w:t>Příkazník</w:t>
      </w:r>
      <w:r w:rsidR="00A71771" w:rsidRPr="009B7314">
        <w:t xml:space="preserve"> je povinen seznámit se bezprostředně po uza</w:t>
      </w:r>
      <w:r w:rsidR="00B9120B" w:rsidRPr="009B7314">
        <w:t>vření Smlouvy s odbornou péčí s veškerou Smluvní dokumentací</w:t>
      </w:r>
      <w:r w:rsidR="00A71771" w:rsidRPr="009B7314">
        <w:t>, Projektovou dokumentací, Veřejnoprávními povolení</w:t>
      </w:r>
      <w:r w:rsidR="00900FEE" w:rsidRPr="009B7314">
        <w:t>mi</w:t>
      </w:r>
      <w:r w:rsidR="00A71771" w:rsidRPr="009B7314">
        <w:t xml:space="preserve"> a dalšími podklady Projektu. </w:t>
      </w:r>
      <w:r w:rsidRPr="009B7314">
        <w:t>Příkazník</w:t>
      </w:r>
      <w:r w:rsidR="00A71771" w:rsidRPr="009B7314">
        <w:t xml:space="preserve"> je povinen provést prohlídku Staveniště.</w:t>
      </w:r>
      <w:r w:rsidR="00932390" w:rsidRPr="009B7314">
        <w:t xml:space="preserve"> </w:t>
      </w:r>
      <w:r w:rsidRPr="009B7314">
        <w:t>Příkazník</w:t>
      </w:r>
      <w:r w:rsidR="00A71771" w:rsidRPr="009B7314">
        <w:t xml:space="preserve"> je povinen upozornit </w:t>
      </w:r>
      <w:r w:rsidR="00932390" w:rsidRPr="009B7314">
        <w:t xml:space="preserve">písemně </w:t>
      </w:r>
      <w:r w:rsidR="00A71771" w:rsidRPr="009B7314">
        <w:t>Příkazce na jakékoliv rozpory ve výše uvedených dokumentech či jakékoliv jiné okolnosti ohrožující splněn</w:t>
      </w:r>
      <w:r w:rsidR="007036BD" w:rsidRPr="009B7314">
        <w:t>í</w:t>
      </w:r>
      <w:r w:rsidR="00A71771" w:rsidRPr="009B7314">
        <w:t xml:space="preserve"> Projektu bez zbytečného odkladu</w:t>
      </w:r>
      <w:r w:rsidR="00D90407" w:rsidRPr="009B7314">
        <w:t xml:space="preserve">, nejpozději však do třiceti </w:t>
      </w:r>
      <w:r w:rsidR="00932390" w:rsidRPr="009B7314">
        <w:t xml:space="preserve">(30) </w:t>
      </w:r>
      <w:r w:rsidR="00D90407" w:rsidRPr="009B7314">
        <w:t xml:space="preserve">dnů </w:t>
      </w:r>
      <w:r w:rsidR="00932390" w:rsidRPr="009B7314">
        <w:t xml:space="preserve">po uzavření </w:t>
      </w:r>
      <w:r w:rsidR="00B9120B" w:rsidRPr="009B7314">
        <w:t>této S</w:t>
      </w:r>
      <w:r w:rsidR="00932390" w:rsidRPr="009B7314">
        <w:t>mlouvy.</w:t>
      </w:r>
      <w:r w:rsidR="00A71771" w:rsidRPr="009B7314">
        <w:t xml:space="preserve"> </w:t>
      </w:r>
      <w:r w:rsidR="00932390" w:rsidRPr="009B7314">
        <w:t xml:space="preserve">Na jakékoliv další rozpory (v dokumentech </w:t>
      </w:r>
      <w:r w:rsidR="00932390" w:rsidRPr="009B7314">
        <w:lastRenderedPageBreak/>
        <w:t xml:space="preserve">obdržených v průběhu výstavby Díla) je </w:t>
      </w:r>
      <w:r w:rsidRPr="009B7314">
        <w:t xml:space="preserve">Příkazník </w:t>
      </w:r>
      <w:r w:rsidR="00932390" w:rsidRPr="009B7314">
        <w:t xml:space="preserve">povinen upozornit bez zbytečného odkladu, nejpozději však do </w:t>
      </w:r>
      <w:r w:rsidR="00B13579" w:rsidRPr="009B7314">
        <w:t>tř</w:t>
      </w:r>
      <w:r w:rsidR="007A7970">
        <w:t>í</w:t>
      </w:r>
      <w:r w:rsidR="00F77DEA" w:rsidRPr="009B7314">
        <w:t xml:space="preserve"> </w:t>
      </w:r>
      <w:r w:rsidR="00932390" w:rsidRPr="009B7314">
        <w:t>(</w:t>
      </w:r>
      <w:r w:rsidR="00D41A47" w:rsidRPr="009B7314">
        <w:t>3</w:t>
      </w:r>
      <w:r w:rsidR="00932390" w:rsidRPr="009B7314">
        <w:t>)</w:t>
      </w:r>
      <w:r w:rsidR="007A7970">
        <w:t xml:space="preserve"> pracovních</w:t>
      </w:r>
      <w:r w:rsidR="00932390" w:rsidRPr="009B7314">
        <w:t xml:space="preserve"> dnů </w:t>
      </w:r>
      <w:r w:rsidR="00A71771" w:rsidRPr="009B7314">
        <w:t xml:space="preserve">poté, co </w:t>
      </w:r>
      <w:r w:rsidR="00932390" w:rsidRPr="009B7314">
        <w:t>takový rozpor</w:t>
      </w:r>
      <w:r w:rsidR="00A71771" w:rsidRPr="009B7314">
        <w:t xml:space="preserve"> mohl zjistit při vynaložení odborné péče</w:t>
      </w:r>
      <w:r w:rsidR="00D90407" w:rsidRPr="009B7314">
        <w:t>, vždy však dříve (pokud je to možné), než dojde k provedení ne</w:t>
      </w:r>
      <w:r w:rsidR="00B9120B" w:rsidRPr="009B7314">
        <w:t>vhodného pokynu či výstavby</w:t>
      </w:r>
      <w:r w:rsidR="00D90407" w:rsidRPr="009B7314">
        <w:t xml:space="preserve"> části </w:t>
      </w:r>
      <w:r w:rsidR="00B9120B" w:rsidRPr="009B7314">
        <w:t>D</w:t>
      </w:r>
      <w:r w:rsidR="00D90407" w:rsidRPr="009B7314">
        <w:t>íla zasažené rozporem</w:t>
      </w:r>
      <w:r w:rsidR="00A71771" w:rsidRPr="009B7314">
        <w:t>.</w:t>
      </w:r>
      <w:r w:rsidR="00E85928" w:rsidRPr="009B7314">
        <w:t xml:space="preserve"> </w:t>
      </w:r>
    </w:p>
    <w:p w14:paraId="74B57F22" w14:textId="61891AF5" w:rsidR="00A71771" w:rsidRPr="009B7314" w:rsidRDefault="006677A5" w:rsidP="00E93474">
      <w:pPr>
        <w:pStyle w:val="ClanekL3"/>
        <w:spacing w:after="120"/>
        <w:ind w:left="567" w:hanging="567"/>
      </w:pPr>
      <w:r w:rsidRPr="009B7314">
        <w:t>Příkazník</w:t>
      </w:r>
      <w:r w:rsidR="00A71771" w:rsidRPr="009B7314">
        <w:t xml:space="preserve"> je povinen postupovat při plnění povinností podle této Smlouvy s náležitou odbornou péčí a v souladu s pokyny Příkazce. </w:t>
      </w:r>
      <w:r w:rsidRPr="009B7314">
        <w:t>Příkazník</w:t>
      </w:r>
      <w:r w:rsidR="00A71771" w:rsidRPr="009B7314">
        <w:t xml:space="preserve"> je povinen bezodkladně upozornit Příkazce na nevhodnost jakéhokoliv pokynu Příkazce</w:t>
      </w:r>
      <w:r w:rsidR="00F77DEA" w:rsidRPr="009B7314">
        <w:t xml:space="preserve"> (pokynem Příkazce se rozumí i pokyn osoby jednající jeho jménem)</w:t>
      </w:r>
      <w:r w:rsidR="00A71771" w:rsidRPr="009B7314">
        <w:t xml:space="preserve"> nebo na skutečnost, že pokyny Příkazce jsou v rozporu s touto Smlouvou, Smluvní</w:t>
      </w:r>
      <w:r w:rsidR="00F245A2" w:rsidRPr="009B7314">
        <w:t xml:space="preserve"> dokumentací</w:t>
      </w:r>
      <w:r w:rsidR="00A71771" w:rsidRPr="009B7314">
        <w:t xml:space="preserve">, Veřejnoprávními povoleními a </w:t>
      </w:r>
      <w:r w:rsidR="007E5F47" w:rsidRPr="009B7314">
        <w:t>Z</w:t>
      </w:r>
      <w:r w:rsidR="00A71771" w:rsidRPr="009B7314">
        <w:t xml:space="preserve">ávaznými předpisy. Neupozorní-li </w:t>
      </w:r>
      <w:r w:rsidRPr="009B7314">
        <w:t>Příkazník</w:t>
      </w:r>
      <w:r w:rsidR="00A71771" w:rsidRPr="009B7314">
        <w:t xml:space="preserve"> Příkazce na nevhodnost pokynů nebo na jejich rozpor s uvedenými dokumenty nejpozději ve lhůtě </w:t>
      </w:r>
      <w:r w:rsidR="00E85928" w:rsidRPr="009B7314">
        <w:t xml:space="preserve">pěti (5) Pracovních </w:t>
      </w:r>
      <w:r w:rsidR="00A71771" w:rsidRPr="009B7314">
        <w:t xml:space="preserve">dnů ode dne, kdy mu byly pokyny uděleny, je </w:t>
      </w:r>
      <w:r w:rsidRPr="009B7314">
        <w:t>Příkazník</w:t>
      </w:r>
      <w:r w:rsidR="00A71771" w:rsidRPr="009B7314">
        <w:t xml:space="preserve"> odpovědný za veškeré škody způsobené jeho postupem podle takto nevhodných pokynů. Jestliže Příkazce i</w:t>
      </w:r>
      <w:r w:rsidR="009C6980">
        <w:t> </w:t>
      </w:r>
      <w:r w:rsidR="00A71771" w:rsidRPr="009B7314">
        <w:t xml:space="preserve">přes upozornění </w:t>
      </w:r>
      <w:r w:rsidRPr="009B7314">
        <w:t>Příkazníka</w:t>
      </w:r>
      <w:r w:rsidR="00A71771" w:rsidRPr="009B7314">
        <w:t xml:space="preserve"> trvá na provedení pokynu, nenese </w:t>
      </w:r>
      <w:r w:rsidRPr="009B7314">
        <w:t>Příkazník</w:t>
      </w:r>
      <w:r w:rsidR="0021186C" w:rsidRPr="009B7314">
        <w:t xml:space="preserve"> </w:t>
      </w:r>
      <w:r w:rsidR="00A71771" w:rsidRPr="009B7314">
        <w:t xml:space="preserve">odpovědnost za </w:t>
      </w:r>
      <w:r w:rsidR="0021186C" w:rsidRPr="009B7314">
        <w:t>škodu</w:t>
      </w:r>
      <w:r w:rsidR="00A71771" w:rsidRPr="009B7314">
        <w:t>, kter</w:t>
      </w:r>
      <w:r w:rsidR="0021186C" w:rsidRPr="009B7314">
        <w:t>á vznikne</w:t>
      </w:r>
      <w:r w:rsidR="00A71771" w:rsidRPr="009B7314">
        <w:t xml:space="preserve"> </w:t>
      </w:r>
      <w:r w:rsidR="0021186C" w:rsidRPr="009B7314">
        <w:t xml:space="preserve">v </w:t>
      </w:r>
      <w:r w:rsidR="00A71771" w:rsidRPr="009B7314">
        <w:t>důsledk</w:t>
      </w:r>
      <w:r w:rsidR="0021186C" w:rsidRPr="009B7314">
        <w:t xml:space="preserve">u </w:t>
      </w:r>
      <w:r w:rsidR="00A71771" w:rsidRPr="009B7314">
        <w:t xml:space="preserve">skutečností, na něž </w:t>
      </w:r>
      <w:r w:rsidRPr="009B7314">
        <w:t xml:space="preserve">Příkazník </w:t>
      </w:r>
      <w:r w:rsidR="00A71771" w:rsidRPr="009B7314">
        <w:t xml:space="preserve">Příkazce upozornil. To neplatí, pokud by </w:t>
      </w:r>
      <w:r w:rsidRPr="009B7314">
        <w:t>Příkazník</w:t>
      </w:r>
      <w:r w:rsidR="00A71771" w:rsidRPr="009B7314">
        <w:t xml:space="preserve"> por</w:t>
      </w:r>
      <w:r w:rsidR="00F245A2" w:rsidRPr="009B7314">
        <w:t xml:space="preserve">ušil povinnosti dle kogentního </w:t>
      </w:r>
      <w:r w:rsidR="007E5F47" w:rsidRPr="009B7314">
        <w:t>Z</w:t>
      </w:r>
      <w:r w:rsidR="00A71771" w:rsidRPr="009B7314">
        <w:t>ávazného předpisu.</w:t>
      </w:r>
    </w:p>
    <w:p w14:paraId="74B57F23" w14:textId="021C0E01" w:rsidR="00A71771" w:rsidRPr="009B7314" w:rsidRDefault="006677A5" w:rsidP="00E93474">
      <w:pPr>
        <w:pStyle w:val="ClanekL3"/>
        <w:spacing w:after="120"/>
        <w:ind w:left="567" w:hanging="567"/>
      </w:pPr>
      <w:bookmarkStart w:id="124" w:name="_Ref453576813"/>
      <w:r w:rsidRPr="009B7314">
        <w:t>Příkazník</w:t>
      </w:r>
      <w:r w:rsidR="00A71771" w:rsidRPr="009B7314">
        <w:t xml:space="preserve"> je povinen postupovat při plnění této Smlouvy v souladu se </w:t>
      </w:r>
      <w:r w:rsidR="007E5F47" w:rsidRPr="009B7314">
        <w:t>Z</w:t>
      </w:r>
      <w:r w:rsidR="00A71771" w:rsidRPr="009B7314">
        <w:t>ávaznými předpisy, a</w:t>
      </w:r>
      <w:r w:rsidR="007A55C2">
        <w:t xml:space="preserve"> </w:t>
      </w:r>
      <w:r w:rsidR="00A71771" w:rsidRPr="009B7314">
        <w:t>to</w:t>
      </w:r>
      <w:r w:rsidR="007A55C2">
        <w:t xml:space="preserve"> </w:t>
      </w:r>
      <w:r w:rsidR="00A71771" w:rsidRPr="009B7314">
        <w:t>jak tě</w:t>
      </w:r>
      <w:r w:rsidR="007A55C2">
        <w:t>mi</w:t>
      </w:r>
      <w:r w:rsidR="00A71771" w:rsidRPr="009B7314">
        <w:t xml:space="preserve">, které jsou platné již v době podpisu této Smlouvy, tak </w:t>
      </w:r>
      <w:r w:rsidR="00CA7E46">
        <w:t>těmi</w:t>
      </w:r>
      <w:r w:rsidR="00A71771" w:rsidRPr="009B7314">
        <w:t xml:space="preserve">, které vstoupí </w:t>
      </w:r>
      <w:r w:rsidRPr="009B7314">
        <w:t> </w:t>
      </w:r>
      <w:r w:rsidR="00A71771" w:rsidRPr="009B7314">
        <w:t>platnost později, schválen</w:t>
      </w:r>
      <w:r w:rsidR="00CA7E46">
        <w:t>ými</w:t>
      </w:r>
      <w:r w:rsidR="00A71771" w:rsidRPr="009B7314">
        <w:t xml:space="preserve"> technologický</w:t>
      </w:r>
      <w:r w:rsidR="00CA7E46">
        <w:t>mi</w:t>
      </w:r>
      <w:r w:rsidR="00A71771" w:rsidRPr="009B7314">
        <w:t xml:space="preserve"> postup</w:t>
      </w:r>
      <w:r w:rsidR="00CA7E46">
        <w:t>y</w:t>
      </w:r>
      <w:r w:rsidR="00A71771" w:rsidRPr="009B7314">
        <w:t>,</w:t>
      </w:r>
      <w:r w:rsidR="00FB6B82">
        <w:t xml:space="preserve"> a </w:t>
      </w:r>
      <w:r w:rsidR="00A71771" w:rsidRPr="009B7314">
        <w:t>se současným nejvyšším standardem u používaných technologií a postupů pro tento typ Díla tak, aby byla zajištěna maximální kvalita a funkčnost Díla a aby bylo Dílo použitelné k předpokládanému účelu</w:t>
      </w:r>
      <w:r w:rsidR="00026DCF">
        <w:t xml:space="preserve">, </w:t>
      </w:r>
      <w:r w:rsidR="00026DCF" w:rsidRPr="009B7314">
        <w:t>a dbát na dodržování všech Veřejnoprávních povolení</w:t>
      </w:r>
      <w:r w:rsidR="00A71771" w:rsidRPr="009B7314">
        <w:t>.</w:t>
      </w:r>
      <w:bookmarkEnd w:id="124"/>
    </w:p>
    <w:p w14:paraId="74B57F24" w14:textId="27EC36F6" w:rsidR="00A71771" w:rsidRPr="009B7314" w:rsidRDefault="006677A5" w:rsidP="00E93474">
      <w:pPr>
        <w:pStyle w:val="ClanekL3"/>
        <w:spacing w:after="120"/>
        <w:ind w:left="567" w:hanging="567"/>
      </w:pPr>
      <w:bookmarkStart w:id="125" w:name="_Ref453576922"/>
      <w:r w:rsidRPr="009B7314">
        <w:t>Příkazník</w:t>
      </w:r>
      <w:r w:rsidR="00A71771" w:rsidRPr="009B7314">
        <w:t xml:space="preserve"> je povinen hájit zájmy Příkazce s odbornou péčí a podle svých nejlepších znalostí a schopností. </w:t>
      </w:r>
      <w:r w:rsidRPr="009B7314">
        <w:t>Příkazník</w:t>
      </w:r>
      <w:r w:rsidR="00A71771" w:rsidRPr="009B7314">
        <w:t xml:space="preserve"> ani jeho zaměstnanci a spolupracovníci (poradci nebo specialisté) nepřijmou žádné provize</w:t>
      </w:r>
      <w:r w:rsidR="00E85928" w:rsidRPr="009B7314">
        <w:t>,</w:t>
      </w:r>
      <w:r w:rsidR="00A71771" w:rsidRPr="009B7314">
        <w:t xml:space="preserve"> platby </w:t>
      </w:r>
      <w:r w:rsidR="00E85928" w:rsidRPr="009B7314">
        <w:t xml:space="preserve">nebo jiné plnění (peněžité či jiné) či výhodu </w:t>
      </w:r>
      <w:r w:rsidR="00A71771" w:rsidRPr="009B7314">
        <w:t xml:space="preserve">od třetích osob, zejména od Zhotovitele stavby, </w:t>
      </w:r>
      <w:r w:rsidR="00F245A2" w:rsidRPr="009B7314">
        <w:t>dalších d</w:t>
      </w:r>
      <w:r w:rsidR="00A71771" w:rsidRPr="009B7314">
        <w:t xml:space="preserve">odavatelů či jiných osob. S údaji týkajícími se Projektu nebo Díla bude </w:t>
      </w:r>
      <w:r w:rsidRPr="009B7314">
        <w:t>Příkazník</w:t>
      </w:r>
      <w:r w:rsidR="00A71771" w:rsidRPr="009B7314">
        <w:t xml:space="preserve"> zacházet šetrně a zachovávat o nich mlčenlivost, ledaže by byl této povinnosti výslovně zproštěn Příkazcem. </w:t>
      </w:r>
      <w:r w:rsidR="00067658">
        <w:t>Příkazník</w:t>
      </w:r>
      <w:r w:rsidR="00067658" w:rsidRPr="009B7314">
        <w:t xml:space="preserve"> </w:t>
      </w:r>
      <w:r w:rsidR="00A71771" w:rsidRPr="009B7314">
        <w:t xml:space="preserve">je povinen zdržet se po dobu </w:t>
      </w:r>
      <w:r w:rsidR="00F245A2" w:rsidRPr="009B7314">
        <w:t xml:space="preserve">realizace </w:t>
      </w:r>
      <w:r w:rsidR="00A71771" w:rsidRPr="009B7314">
        <w:t>Díla a</w:t>
      </w:r>
      <w:r w:rsidR="009C6980">
        <w:t> </w:t>
      </w:r>
      <w:r w:rsidR="00F245A2" w:rsidRPr="009B7314">
        <w:t xml:space="preserve">Činnosti podle této Smlouvy </w:t>
      </w:r>
      <w:r w:rsidR="00A71771" w:rsidRPr="009B7314">
        <w:t>veškerých dalších podnikatelských aktivit ve vztahu k</w:t>
      </w:r>
      <w:r w:rsidRPr="009B7314">
        <w:t> předmětu této S</w:t>
      </w:r>
      <w:r w:rsidR="00A71771" w:rsidRPr="009B7314">
        <w:t>mlouvy, a to i ve spojení s třetími osobami, jimiž by mohl ohrozit oprávněné zájmy Příkazce, být s těmito zájmy ve střetu, popřípadě neoprávněně zvýhodnit sebe nebo třetí osoby.</w:t>
      </w:r>
      <w:bookmarkEnd w:id="125"/>
    </w:p>
    <w:p w14:paraId="74B57F25" w14:textId="0F2D3C0A" w:rsidR="00AC4447" w:rsidRPr="009B7314" w:rsidRDefault="006677A5" w:rsidP="00E93474">
      <w:pPr>
        <w:pStyle w:val="ClanekL3"/>
        <w:spacing w:after="120"/>
        <w:ind w:left="567" w:hanging="567"/>
      </w:pPr>
      <w:r w:rsidRPr="009B7314">
        <w:t>Příkazník</w:t>
      </w:r>
      <w:r w:rsidR="00AC4447" w:rsidRPr="009B7314">
        <w:t xml:space="preserve"> je povinen zajistit, aby se na jeho činnosti nepodílely osoby, které jsou statutárními orgány, společníky, akcionáři, ovládajícími osobami, zaměstnanci Zhotovitele stavby, </w:t>
      </w:r>
      <w:r w:rsidR="00F245A2" w:rsidRPr="009B7314">
        <w:t xml:space="preserve">či jiných </w:t>
      </w:r>
      <w:r w:rsidR="00AC4447" w:rsidRPr="009B7314">
        <w:t>dodavatelů</w:t>
      </w:r>
      <w:r w:rsidR="00F245A2" w:rsidRPr="009B7314">
        <w:t xml:space="preserve"> Díla</w:t>
      </w:r>
      <w:r w:rsidR="00AC4447" w:rsidRPr="009B7314">
        <w:t>, případně osoby těmto osobám blízké.</w:t>
      </w:r>
    </w:p>
    <w:p w14:paraId="74B57F26" w14:textId="157B58D5" w:rsidR="00A71771" w:rsidRPr="009B7314" w:rsidRDefault="006677A5" w:rsidP="00E93474">
      <w:pPr>
        <w:pStyle w:val="ClanekL3"/>
        <w:spacing w:after="120"/>
        <w:ind w:left="567" w:hanging="567"/>
      </w:pPr>
      <w:r w:rsidRPr="009B7314">
        <w:t>Příkazník</w:t>
      </w:r>
      <w:r w:rsidR="00A71771" w:rsidRPr="009B7314">
        <w:t xml:space="preserve"> je povinen neprodleně informovat Příkazce o všech skutečnostech, které by mohly Příkazci způsobit finanční nebo jinou újmu, o překážkách, které by mohly ohrozit realizaci Projektu, řádné</w:t>
      </w:r>
      <w:r w:rsidR="00F245A2" w:rsidRPr="009B7314">
        <w:t xml:space="preserve"> dokončení Díla dle </w:t>
      </w:r>
      <w:r w:rsidR="000C499F" w:rsidRPr="009B7314">
        <w:t>S</w:t>
      </w:r>
      <w:r w:rsidR="00F245A2" w:rsidRPr="009B7314">
        <w:t>mluvního harmonogramu či které by mohly způsobit</w:t>
      </w:r>
      <w:r w:rsidR="00A71771" w:rsidRPr="009B7314">
        <w:t xml:space="preserve"> omezení funkčnosti či životnosti, znesnadnění údržby či zvýšení nákladovosti Díla nebo jeho součásti a o eventuálních vadách a nekompletnosti podkladů předaných mu Příkazcem. </w:t>
      </w:r>
      <w:r w:rsidRPr="009B7314">
        <w:t>Příkazník</w:t>
      </w:r>
      <w:r w:rsidR="00A71771" w:rsidRPr="009B7314">
        <w:t xml:space="preserve"> je povinen upozornit Příkazce rovněž na následky takových Příkazcových rozhodnutí a úkonů, které jsou zjevně neúčelné nebo Příkazce poškozující nebo které jsou ve zjevném rozporu s chráněným veřejným zájmem. </w:t>
      </w:r>
    </w:p>
    <w:p w14:paraId="74B57F27" w14:textId="277CEEBF" w:rsidR="00A71771" w:rsidRPr="009B7314" w:rsidRDefault="006677A5" w:rsidP="00E93474">
      <w:pPr>
        <w:pStyle w:val="ClanekL3"/>
        <w:spacing w:after="120"/>
        <w:ind w:left="567" w:hanging="567"/>
      </w:pPr>
      <w:r w:rsidRPr="009B7314">
        <w:t>Příkazník</w:t>
      </w:r>
      <w:r w:rsidR="00A71771" w:rsidRPr="009B7314">
        <w:t xml:space="preserve"> je povinen informovat Příkazce o povinnosti, vhodnosti nebo účelnosti konzultace specializovaného poradce či znalce. </w:t>
      </w:r>
    </w:p>
    <w:p w14:paraId="74B57F28" w14:textId="0E91AE25" w:rsidR="00A71771" w:rsidRPr="009B7314" w:rsidRDefault="006677A5" w:rsidP="00E93474">
      <w:pPr>
        <w:pStyle w:val="ClanekL3"/>
        <w:spacing w:after="120"/>
        <w:ind w:left="567" w:hanging="567"/>
      </w:pPr>
      <w:r w:rsidRPr="009B7314">
        <w:t>Příkazník</w:t>
      </w:r>
      <w:r w:rsidR="00A71771" w:rsidRPr="009B7314">
        <w:t xml:space="preserve"> je povinen v zájmu Příkazce spolupracovat a koordinovat svůj postup s</w:t>
      </w:r>
      <w:r w:rsidR="00F245A2" w:rsidRPr="009B7314">
        <w:t>e</w:t>
      </w:r>
      <w:r w:rsidR="00A71771" w:rsidRPr="009B7314">
        <w:t xml:space="preserve"> Zhotovitelem stavby, jakož i </w:t>
      </w:r>
      <w:r w:rsidR="00F245A2" w:rsidRPr="009B7314">
        <w:t xml:space="preserve">s </w:t>
      </w:r>
      <w:r w:rsidR="00A71771" w:rsidRPr="009B7314">
        <w:t xml:space="preserve">dalšími </w:t>
      </w:r>
      <w:r w:rsidR="00F245A2" w:rsidRPr="009B7314">
        <w:t xml:space="preserve">dodavateli či </w:t>
      </w:r>
      <w:r w:rsidR="00A71771" w:rsidRPr="009B7314">
        <w:t xml:space="preserve">odbornými poradci Příkazce. </w:t>
      </w:r>
      <w:r w:rsidRPr="009B7314">
        <w:t>Příkazník</w:t>
      </w:r>
      <w:r w:rsidR="00A71771" w:rsidRPr="009B7314">
        <w:t xml:space="preserve"> je povinen bez zbytečného odkladu Příkazce </w:t>
      </w:r>
      <w:r w:rsidR="00F245A2" w:rsidRPr="009B7314">
        <w:t xml:space="preserve">upozornit </w:t>
      </w:r>
      <w:r w:rsidR="00A71771" w:rsidRPr="009B7314">
        <w:t>na nedostatečnou součinnost kteréhokoliv z uvedených subjektů.</w:t>
      </w:r>
    </w:p>
    <w:p w14:paraId="74B57F29" w14:textId="062E4B0A" w:rsidR="00A71771" w:rsidRPr="009B7314" w:rsidRDefault="006677A5" w:rsidP="00E93474">
      <w:pPr>
        <w:pStyle w:val="ClanekL3"/>
        <w:spacing w:after="120"/>
        <w:ind w:left="567" w:hanging="567"/>
      </w:pPr>
      <w:r w:rsidRPr="009B7314">
        <w:lastRenderedPageBreak/>
        <w:t>Příkazník</w:t>
      </w:r>
      <w:r w:rsidR="00A71771" w:rsidRPr="009B7314">
        <w:t xml:space="preserve"> je povinen postupovat v souladu se Smluvní dokumentací tak, aby veškeré činnosti byly prováděny, vyjádření poskytován</w:t>
      </w:r>
      <w:r w:rsidR="00252472" w:rsidRPr="009B7314">
        <w:t>a</w:t>
      </w:r>
      <w:r w:rsidR="00A71771" w:rsidRPr="009B7314">
        <w:t xml:space="preserve"> a práva uplatňován</w:t>
      </w:r>
      <w:r w:rsidR="00252472" w:rsidRPr="009B7314">
        <w:t>a</w:t>
      </w:r>
      <w:r w:rsidR="00A71771" w:rsidRPr="009B7314">
        <w:t xml:space="preserve"> bez zbytečného odkladu, nejpozději však ve stanovených lhůtách tak</w:t>
      </w:r>
      <w:r w:rsidR="00252472" w:rsidRPr="009B7314">
        <w:t>,</w:t>
      </w:r>
      <w:r w:rsidR="00A71771" w:rsidRPr="009B7314">
        <w:t xml:space="preserve"> aby nedošlo k ohrožení, oslabení či zániku jakéhokoliv práva Příkazce. </w:t>
      </w:r>
    </w:p>
    <w:p w14:paraId="74B57F2A" w14:textId="6008D5BD" w:rsidR="00641A95" w:rsidRPr="009B7314" w:rsidRDefault="00A94D6C" w:rsidP="00E93474">
      <w:pPr>
        <w:pStyle w:val="ClanekL3"/>
        <w:spacing w:after="120"/>
        <w:ind w:left="567" w:hanging="567"/>
      </w:pPr>
      <w:r w:rsidRPr="009B7314">
        <w:t>Příkazník</w:t>
      </w:r>
      <w:r w:rsidR="00641A95" w:rsidRPr="009B7314">
        <w:t xml:space="preserve"> je povinen </w:t>
      </w:r>
      <w:r w:rsidR="00F245A2" w:rsidRPr="009B7314">
        <w:t xml:space="preserve">podávat </w:t>
      </w:r>
      <w:r w:rsidR="00641A95" w:rsidRPr="009B7314">
        <w:t>své zprávy, vyjádření a reakce bez zbytečného odkladu tak</w:t>
      </w:r>
      <w:r w:rsidR="00252472" w:rsidRPr="009B7314">
        <w:t>,</w:t>
      </w:r>
      <w:r w:rsidR="00641A95" w:rsidRPr="009B7314">
        <w:t xml:space="preserve"> aby nedošlo k újmě na právech Příkazce</w:t>
      </w:r>
      <w:r w:rsidR="004A2561" w:rsidRPr="009B7314">
        <w:t xml:space="preserve">, o kterých je </w:t>
      </w:r>
      <w:r w:rsidRPr="009B7314">
        <w:t>Příkazník</w:t>
      </w:r>
      <w:r w:rsidR="004A2561" w:rsidRPr="009B7314">
        <w:t xml:space="preserve"> povinen udržovat s odbornou péčí přehled</w:t>
      </w:r>
      <w:r w:rsidR="00641A95" w:rsidRPr="009B7314">
        <w:t xml:space="preserve">. </w:t>
      </w:r>
    </w:p>
    <w:p w14:paraId="74B57F2B" w14:textId="7752E6DD" w:rsidR="008B6CCE" w:rsidRPr="009B7314" w:rsidRDefault="008B6CCE" w:rsidP="00E93474">
      <w:pPr>
        <w:pStyle w:val="ClanekL3"/>
        <w:spacing w:after="120"/>
        <w:ind w:left="567" w:hanging="567"/>
      </w:pPr>
      <w:r w:rsidRPr="009B7314">
        <w:t xml:space="preserve">Veškeré písemné výstupy bude </w:t>
      </w:r>
      <w:r w:rsidR="00A94D6C" w:rsidRPr="009B7314">
        <w:t>Příkazník</w:t>
      </w:r>
      <w:r w:rsidRPr="009B7314">
        <w:t xml:space="preserve"> předávat jak v listinné podobě, tak v elektronické podobě na datovém nosiči.</w:t>
      </w:r>
    </w:p>
    <w:p w14:paraId="74B57F2C" w14:textId="09DD8BC7" w:rsidR="00A71771" w:rsidRPr="009B7314" w:rsidRDefault="00A94D6C" w:rsidP="00E93474">
      <w:pPr>
        <w:pStyle w:val="ClanekL3"/>
        <w:spacing w:after="120"/>
        <w:ind w:left="567" w:hanging="567"/>
      </w:pPr>
      <w:r w:rsidRPr="009B7314">
        <w:t>Příkazník</w:t>
      </w:r>
      <w:r w:rsidR="00A71771" w:rsidRPr="009B7314">
        <w:t xml:space="preserve"> je při své činnosti povinen přispívat k prevenci škody či jiné újmy na majetku Příkazce a třetích osob, škodám na zdraví, poškození či ohrožení životního prostředí.</w:t>
      </w:r>
    </w:p>
    <w:p w14:paraId="74B57F2D" w14:textId="77777777" w:rsidR="00A71771" w:rsidRPr="009B7314" w:rsidRDefault="00A71771" w:rsidP="00E201FA">
      <w:pPr>
        <w:pStyle w:val="ClanekL2"/>
        <w:spacing w:before="0"/>
        <w:ind w:left="567" w:hanging="567"/>
      </w:pPr>
      <w:bookmarkStart w:id="126" w:name="_Ref453578195"/>
      <w:bookmarkStart w:id="127" w:name="_Toc488673137"/>
      <w:r w:rsidRPr="009B7314">
        <w:t>Přítomnost na kontrolních dnech</w:t>
      </w:r>
      <w:bookmarkEnd w:id="126"/>
      <w:bookmarkEnd w:id="127"/>
    </w:p>
    <w:p w14:paraId="74B57F2E" w14:textId="656A3FC7" w:rsidR="00A71771" w:rsidRPr="009B7314" w:rsidRDefault="00A94D6C" w:rsidP="00E201FA">
      <w:pPr>
        <w:pStyle w:val="ClanekL3"/>
        <w:spacing w:after="120"/>
        <w:ind w:left="567" w:hanging="567"/>
      </w:pPr>
      <w:r w:rsidRPr="009B7314">
        <w:t>Příkazník</w:t>
      </w:r>
      <w:r w:rsidR="00A71771" w:rsidRPr="009B7314">
        <w:t xml:space="preserve"> je povinen zajistit přítomnost Odpovědných osob na pravidelných kontrolních dnech</w:t>
      </w:r>
      <w:r w:rsidR="00680DE6" w:rsidRPr="009B7314">
        <w:t xml:space="preserve"> stavby svolávaných v souladu se Smlouvou o dílo</w:t>
      </w:r>
      <w:r w:rsidR="00A71771" w:rsidRPr="009B7314">
        <w:t>.</w:t>
      </w:r>
      <w:r w:rsidR="00291F30" w:rsidRPr="009B7314">
        <w:t xml:space="preserve"> </w:t>
      </w:r>
    </w:p>
    <w:p w14:paraId="74B57F2F" w14:textId="4AFB3FCD" w:rsidR="00A71771" w:rsidRPr="009B7314" w:rsidRDefault="00A71771" w:rsidP="00E201FA">
      <w:pPr>
        <w:pStyle w:val="ClanekL2"/>
        <w:spacing w:before="0"/>
        <w:ind w:left="567" w:hanging="567"/>
      </w:pPr>
      <w:bookmarkStart w:id="128" w:name="_Ref453578197"/>
      <w:bookmarkStart w:id="129" w:name="_Toc488673138"/>
      <w:r w:rsidRPr="009B7314">
        <w:t xml:space="preserve">Přítomnost </w:t>
      </w:r>
      <w:r w:rsidR="00A94D6C" w:rsidRPr="009B7314">
        <w:t>Příkazníka</w:t>
      </w:r>
      <w:r w:rsidRPr="009B7314">
        <w:t xml:space="preserve"> na </w:t>
      </w:r>
      <w:r w:rsidR="00E201FA" w:rsidRPr="009B7314">
        <w:t>s</w:t>
      </w:r>
      <w:r w:rsidRPr="009B7314">
        <w:t>tavbě</w:t>
      </w:r>
      <w:bookmarkEnd w:id="128"/>
      <w:bookmarkEnd w:id="129"/>
    </w:p>
    <w:p w14:paraId="74B57F30" w14:textId="1CD9923F" w:rsidR="00A71771" w:rsidRPr="009B7314" w:rsidRDefault="00A94D6C" w:rsidP="00E201FA">
      <w:pPr>
        <w:pStyle w:val="ClanekL3"/>
        <w:spacing w:after="120"/>
        <w:ind w:left="567" w:hanging="567"/>
      </w:pPr>
      <w:r w:rsidRPr="009B7314">
        <w:t>Příkazník</w:t>
      </w:r>
      <w:r w:rsidR="00A71771" w:rsidRPr="009B7314">
        <w:t xml:space="preserve"> je povinen zajistit, aby byly Odpovědné osoby přítomné na Staveništi v</w:t>
      </w:r>
      <w:r w:rsidRPr="009B7314">
        <w:t> </w:t>
      </w:r>
      <w:r w:rsidR="00A71771" w:rsidRPr="009B7314">
        <w:t>průběhu provádění jakýchkoliv prací na Díle. Pokud to není výjimečně možné, je povinen, po předchozím souhlasu Příkazce, jmenovat zástupce.</w:t>
      </w:r>
    </w:p>
    <w:p w14:paraId="74B57F31" w14:textId="59DD0D34" w:rsidR="00A71771" w:rsidRPr="009B7314" w:rsidRDefault="00A94D6C" w:rsidP="00E201FA">
      <w:pPr>
        <w:pStyle w:val="ClanekL3"/>
        <w:spacing w:after="120"/>
        <w:ind w:left="567" w:hanging="567"/>
      </w:pPr>
      <w:r w:rsidRPr="009B7314">
        <w:t>Příkazník</w:t>
      </w:r>
      <w:r w:rsidR="00A71771" w:rsidRPr="009B7314">
        <w:t xml:space="preserve"> je povinen v případě potřeby, případně na základě výzvy Příkazce, zajistit přítomnost dalších odborn</w:t>
      </w:r>
      <w:r w:rsidR="00E201FA" w:rsidRPr="009B7314">
        <w:t>ých osob</w:t>
      </w:r>
      <w:r w:rsidR="00A71771" w:rsidRPr="009B7314">
        <w:t xml:space="preserve"> na Staveništi.</w:t>
      </w:r>
    </w:p>
    <w:p w14:paraId="74B57F32" w14:textId="0262FCB2" w:rsidR="00780300" w:rsidRPr="009B7314" w:rsidRDefault="00780300" w:rsidP="00E201FA">
      <w:pPr>
        <w:pStyle w:val="ClanekL2"/>
        <w:spacing w:before="0"/>
        <w:ind w:left="567" w:hanging="567"/>
      </w:pPr>
      <w:bookmarkStart w:id="130" w:name="_Ref453516445"/>
      <w:bookmarkStart w:id="131" w:name="_Toc488673139"/>
      <w:bookmarkStart w:id="132" w:name="_Toc451191888"/>
      <w:r w:rsidRPr="009B7314">
        <w:t>Zprávy o postupu prací</w:t>
      </w:r>
      <w:bookmarkEnd w:id="130"/>
      <w:r w:rsidR="00E201FA" w:rsidRPr="009B7314">
        <w:t xml:space="preserve"> a Č</w:t>
      </w:r>
      <w:r w:rsidR="002B33C3" w:rsidRPr="009B7314">
        <w:t>innost</w:t>
      </w:r>
      <w:bookmarkEnd w:id="131"/>
      <w:r w:rsidR="00A94D6C" w:rsidRPr="009B7314">
        <w:t>í TDI</w:t>
      </w:r>
    </w:p>
    <w:p w14:paraId="74B57F33" w14:textId="288F8A44" w:rsidR="002B33C3" w:rsidRPr="009B7314" w:rsidRDefault="00A94D6C" w:rsidP="00E201FA">
      <w:pPr>
        <w:pStyle w:val="ClanekL3"/>
        <w:spacing w:after="120"/>
        <w:ind w:left="567" w:hanging="567"/>
      </w:pPr>
      <w:r w:rsidRPr="009B7314">
        <w:t>Příkazník</w:t>
      </w:r>
      <w:r w:rsidR="00780300" w:rsidRPr="009B7314">
        <w:t xml:space="preserve"> je povinen předkládat Příkazci měsíčně </w:t>
      </w:r>
      <w:r w:rsidR="00900FEE" w:rsidRPr="009B7314">
        <w:t>z</w:t>
      </w:r>
      <w:r w:rsidR="00780300" w:rsidRPr="009B7314">
        <w:t>právy o postupu prací</w:t>
      </w:r>
      <w:r w:rsidR="00E201FA" w:rsidRPr="009B7314">
        <w:t xml:space="preserve"> Zhotovitele stavby</w:t>
      </w:r>
      <w:r w:rsidR="00780300" w:rsidRPr="009B7314">
        <w:t xml:space="preserve">, </w:t>
      </w:r>
      <w:r w:rsidR="00E201FA" w:rsidRPr="009B7314">
        <w:t xml:space="preserve">a to až </w:t>
      </w:r>
      <w:r w:rsidR="00780300" w:rsidRPr="009B7314">
        <w:t xml:space="preserve">do podpisu </w:t>
      </w:r>
      <w:r w:rsidR="00900FEE" w:rsidRPr="009B7314">
        <w:t>p</w:t>
      </w:r>
      <w:r w:rsidR="00780300" w:rsidRPr="009B7314">
        <w:t xml:space="preserve">rotokolu o předání a převzetí </w:t>
      </w:r>
      <w:r w:rsidR="00900FEE" w:rsidRPr="009B7314">
        <w:t>D</w:t>
      </w:r>
      <w:r w:rsidR="00780300" w:rsidRPr="009B7314">
        <w:t>íla</w:t>
      </w:r>
      <w:r w:rsidR="00900FEE" w:rsidRPr="009B7314">
        <w:t xml:space="preserve"> Příkazcem dle Smlouvy o dílo</w:t>
      </w:r>
      <w:r w:rsidR="00780300" w:rsidRPr="009B7314">
        <w:t>.</w:t>
      </w:r>
      <w:r w:rsidR="0038004E" w:rsidRPr="009B7314">
        <w:t xml:space="preserve"> </w:t>
      </w:r>
    </w:p>
    <w:p w14:paraId="74B57F34" w14:textId="77777777" w:rsidR="00780300" w:rsidRPr="009B7314" w:rsidRDefault="00780300" w:rsidP="00E201FA">
      <w:pPr>
        <w:pStyle w:val="ClanekL3"/>
        <w:spacing w:after="120"/>
        <w:ind w:left="567" w:hanging="567"/>
      </w:pPr>
      <w:r w:rsidRPr="009B7314">
        <w:t>Každá zpráva bude obsahovat:</w:t>
      </w:r>
    </w:p>
    <w:p w14:paraId="74B57F35" w14:textId="1D070503" w:rsidR="00E201FA" w:rsidRPr="009B7314" w:rsidRDefault="00780300" w:rsidP="00E201FA">
      <w:pPr>
        <w:pStyle w:val="ClanekL4"/>
        <w:spacing w:after="120"/>
        <w:ind w:left="1134" w:hanging="567"/>
      </w:pPr>
      <w:r w:rsidRPr="009B7314">
        <w:t xml:space="preserve">vyjádření </w:t>
      </w:r>
      <w:r w:rsidR="00A94D6C" w:rsidRPr="009B7314">
        <w:t>Příkazníka</w:t>
      </w:r>
      <w:r w:rsidRPr="009B7314">
        <w:t xml:space="preserve"> k postupu prací, včetně všech stádií projektových prací, dokumentace, plnění povinností Zhotovitele stavby, zásobování, výroby, dodávkám na Staveniště, stavb</w:t>
      </w:r>
      <w:r w:rsidR="00897D46">
        <w:t>ě</w:t>
      </w:r>
      <w:r w:rsidRPr="009B7314">
        <w:t>, montáž</w:t>
      </w:r>
      <w:r w:rsidR="00897D46">
        <w:t>ím</w:t>
      </w:r>
      <w:r w:rsidRPr="009B7314">
        <w:t xml:space="preserve"> a zkoušení</w:t>
      </w:r>
      <w:r w:rsidR="00E201FA" w:rsidRPr="009B7314">
        <w:t xml:space="preserve">, </w:t>
      </w:r>
      <w:r w:rsidRPr="009B7314">
        <w:t>kvalit</w:t>
      </w:r>
      <w:r w:rsidR="00897D46">
        <w:t>ě</w:t>
      </w:r>
      <w:r w:rsidRPr="009B7314">
        <w:t xml:space="preserve"> prováděných prací</w:t>
      </w:r>
      <w:r w:rsidR="00E201FA" w:rsidRPr="009B7314">
        <w:t>;</w:t>
      </w:r>
    </w:p>
    <w:p w14:paraId="74B57F36" w14:textId="77777777" w:rsidR="00780300" w:rsidRPr="009B7314" w:rsidRDefault="00E201FA" w:rsidP="00E201FA">
      <w:pPr>
        <w:pStyle w:val="ClanekL4"/>
        <w:spacing w:after="120"/>
        <w:ind w:left="1134" w:hanging="567"/>
      </w:pPr>
      <w:r w:rsidRPr="009B7314">
        <w:t>vyjádření</w:t>
      </w:r>
      <w:r w:rsidR="007E5F47" w:rsidRPr="009B7314">
        <w:t xml:space="preserve"> ke zprávě Zhotovitele stavby o postupu prací dle Smlouvy o dílo</w:t>
      </w:r>
      <w:r w:rsidR="00780300" w:rsidRPr="009B7314">
        <w:t>;</w:t>
      </w:r>
    </w:p>
    <w:p w14:paraId="74B57F37" w14:textId="77777777" w:rsidR="00EB0F58" w:rsidRPr="009B7314" w:rsidRDefault="00EB0F58" w:rsidP="00E201FA">
      <w:pPr>
        <w:pStyle w:val="ClanekL4"/>
        <w:spacing w:after="120"/>
        <w:ind w:left="1134" w:hanging="567"/>
      </w:pPr>
      <w:r w:rsidRPr="009B7314">
        <w:t>zpráv</w:t>
      </w:r>
      <w:r w:rsidR="00185C61" w:rsidRPr="009B7314">
        <w:t>u</w:t>
      </w:r>
      <w:r w:rsidRPr="009B7314">
        <w:t xml:space="preserve"> o </w:t>
      </w:r>
      <w:r w:rsidR="00E201FA" w:rsidRPr="009B7314">
        <w:t>Č</w:t>
      </w:r>
      <w:r w:rsidRPr="009B7314">
        <w:t xml:space="preserve">innosti TDI v jednotlivých </w:t>
      </w:r>
      <w:r w:rsidR="00E201FA" w:rsidRPr="009B7314">
        <w:t>fázích</w:t>
      </w:r>
      <w:r w:rsidRPr="009B7314">
        <w:t xml:space="preserve"> </w:t>
      </w:r>
      <w:r w:rsidR="00185C61" w:rsidRPr="009B7314">
        <w:t>p</w:t>
      </w:r>
      <w:r w:rsidRPr="009B7314">
        <w:t xml:space="preserve">ředmětu </w:t>
      </w:r>
      <w:r w:rsidR="00185C61" w:rsidRPr="009B7314">
        <w:t>této S</w:t>
      </w:r>
      <w:r w:rsidRPr="009B7314">
        <w:t>mlouvy;</w:t>
      </w:r>
    </w:p>
    <w:p w14:paraId="74B57F38" w14:textId="77777777" w:rsidR="00780300" w:rsidRPr="009B7314" w:rsidRDefault="00780300" w:rsidP="00E201FA">
      <w:pPr>
        <w:pStyle w:val="ClanekL4"/>
        <w:spacing w:after="120"/>
        <w:ind w:left="1134" w:hanging="567"/>
      </w:pPr>
      <w:r w:rsidRPr="009B7314">
        <w:t>fotodokumentaci;</w:t>
      </w:r>
    </w:p>
    <w:p w14:paraId="74B57F39" w14:textId="77777777" w:rsidR="00780300" w:rsidRPr="009B7314" w:rsidRDefault="00780300" w:rsidP="00E201FA">
      <w:pPr>
        <w:pStyle w:val="ClanekL4"/>
        <w:spacing w:after="120"/>
        <w:ind w:left="1134" w:hanging="567"/>
      </w:pPr>
      <w:r w:rsidRPr="009B7314">
        <w:t>bezpečnostní statistiky, včetně podrobností o jakýchkoliv nehodách a činnostech vztahujících se k ekologickým aspektům a vztahů</w:t>
      </w:r>
      <w:r w:rsidR="00185C61" w:rsidRPr="009B7314">
        <w:t>m</w:t>
      </w:r>
      <w:r w:rsidRPr="009B7314">
        <w:t xml:space="preserve"> k veřejnosti; a</w:t>
      </w:r>
    </w:p>
    <w:p w14:paraId="74B57F3A" w14:textId="77777777" w:rsidR="00780300" w:rsidRPr="009B7314" w:rsidRDefault="00780300" w:rsidP="00E201FA">
      <w:pPr>
        <w:pStyle w:val="ClanekL4"/>
        <w:spacing w:after="120"/>
        <w:ind w:left="1134" w:hanging="567"/>
      </w:pPr>
      <w:r w:rsidRPr="009B7314">
        <w:t xml:space="preserve">srovnání skutečného a plánovaného postupu podle </w:t>
      </w:r>
      <w:r w:rsidR="000C499F" w:rsidRPr="009B7314">
        <w:t>S</w:t>
      </w:r>
      <w:r w:rsidRPr="009B7314">
        <w:t xml:space="preserve">mluvního harmonogramu </w:t>
      </w:r>
      <w:r w:rsidR="00E201FA" w:rsidRPr="009B7314">
        <w:t>provádění Díla</w:t>
      </w:r>
      <w:r w:rsidRPr="009B7314">
        <w:t>, s podrobnostmi o veškerých událostech a okolnostech, které by mohly ohrozit dokončení v souladu se Smlouvou o dílo, a o opatřeních, která jsou (nebo budou) přijata pro překonání zpoždění</w:t>
      </w:r>
      <w:r w:rsidR="00EB0F58" w:rsidRPr="009B7314">
        <w:t>.</w:t>
      </w:r>
    </w:p>
    <w:p w14:paraId="74B57F3B" w14:textId="0B30F164" w:rsidR="00A71771" w:rsidRPr="009B7314" w:rsidRDefault="00780300" w:rsidP="00E201FA">
      <w:pPr>
        <w:pStyle w:val="ClanekL2"/>
        <w:spacing w:before="0"/>
        <w:ind w:left="567" w:hanging="567"/>
      </w:pPr>
      <w:bookmarkStart w:id="133" w:name="_Toc488673140"/>
      <w:bookmarkEnd w:id="132"/>
      <w:r w:rsidRPr="009B7314">
        <w:t>R</w:t>
      </w:r>
      <w:r w:rsidR="00A71771" w:rsidRPr="009B7314">
        <w:t xml:space="preserve">ozsah oprávnění </w:t>
      </w:r>
      <w:bookmarkEnd w:id="133"/>
      <w:r w:rsidR="00A94D6C" w:rsidRPr="009B7314">
        <w:t>Příkazníka</w:t>
      </w:r>
    </w:p>
    <w:p w14:paraId="74B57F3C" w14:textId="4D0DBFE8" w:rsidR="00A71771" w:rsidRPr="009B7314" w:rsidRDefault="00A94D6C" w:rsidP="00E201FA">
      <w:pPr>
        <w:pStyle w:val="ClanekL3"/>
        <w:spacing w:after="120"/>
        <w:ind w:left="567" w:hanging="567"/>
      </w:pPr>
      <w:r w:rsidRPr="009B7314">
        <w:t>Příkazník</w:t>
      </w:r>
      <w:r w:rsidR="00A71771" w:rsidRPr="009B7314">
        <w:t xml:space="preserve"> není na základě této Smlouvy</w:t>
      </w:r>
      <w:r w:rsidR="00780300" w:rsidRPr="009B7314">
        <w:t>, není-li výslovně stanoveno jinak,</w:t>
      </w:r>
      <w:r w:rsidR="00A71771" w:rsidRPr="009B7314">
        <w:t xml:space="preserve"> oprávněn zastupovat Příkazce ani jeho jménem jednat, leda že by došlo k odchylné písemné dohodě</w:t>
      </w:r>
      <w:r w:rsidR="00EB0F58" w:rsidRPr="009B7314">
        <w:t xml:space="preserve"> a Příkazce udělil </w:t>
      </w:r>
      <w:r w:rsidRPr="009B7314">
        <w:t>Příkazníkovi</w:t>
      </w:r>
      <w:r w:rsidR="00EB0F58" w:rsidRPr="009B7314">
        <w:t xml:space="preserve"> zvláštní plnou moc</w:t>
      </w:r>
      <w:r w:rsidR="00A71771" w:rsidRPr="009B7314">
        <w:t>.</w:t>
      </w:r>
      <w:r w:rsidR="00EB0F58" w:rsidRPr="009B7314">
        <w:t xml:space="preserve"> </w:t>
      </w:r>
    </w:p>
    <w:p w14:paraId="74B57F3D" w14:textId="1C791396" w:rsidR="00C13C80" w:rsidRPr="009B7314" w:rsidRDefault="00A94D6C" w:rsidP="00E201FA">
      <w:pPr>
        <w:pStyle w:val="ClanekL3"/>
        <w:spacing w:after="120"/>
        <w:ind w:left="567" w:hanging="567"/>
      </w:pPr>
      <w:r w:rsidRPr="009B7314">
        <w:t>Příkazník</w:t>
      </w:r>
      <w:r w:rsidR="00C13C80" w:rsidRPr="009B7314">
        <w:t xml:space="preserve"> je bez dalšího oprávněn provádět oznámení příslušným orgánům, pokud takovou p</w:t>
      </w:r>
      <w:r w:rsidRPr="009B7314">
        <w:t>ov</w:t>
      </w:r>
      <w:r w:rsidR="00C13C80" w:rsidRPr="009B7314">
        <w:t>innost stanoví Závazné předpisy na úseku bezpečnosti.</w:t>
      </w:r>
    </w:p>
    <w:p w14:paraId="74B57F3F" w14:textId="2FA227F3" w:rsidR="00780300" w:rsidRPr="009B7314" w:rsidRDefault="00A94D6C" w:rsidP="00B26295">
      <w:pPr>
        <w:pStyle w:val="ClanekL3"/>
        <w:spacing w:after="120"/>
        <w:ind w:left="567" w:hanging="567"/>
      </w:pPr>
      <w:r w:rsidRPr="009B7314">
        <w:lastRenderedPageBreak/>
        <w:t>Příkazník</w:t>
      </w:r>
      <w:r w:rsidR="00780300" w:rsidRPr="009B7314">
        <w:t xml:space="preserve"> je oprávněn kdykoliv vydat Zhotoviteli stavby příkaz k:</w:t>
      </w:r>
    </w:p>
    <w:p w14:paraId="74B57F40" w14:textId="77777777" w:rsidR="00780300" w:rsidRPr="009B7314" w:rsidRDefault="00780300" w:rsidP="007E5F47">
      <w:pPr>
        <w:pStyle w:val="ClanekL4"/>
        <w:spacing w:after="120"/>
        <w:ind w:left="1134" w:hanging="567"/>
      </w:pPr>
      <w:r w:rsidRPr="009B7314">
        <w:t>odstranění materiálů, zařízení, výrobků a/nebo výsledků prací, které neodpovídají podmínkám stanoveným Smluvní</w:t>
      </w:r>
      <w:r w:rsidR="007E5F47" w:rsidRPr="009B7314">
        <w:t xml:space="preserve"> dokumentací</w:t>
      </w:r>
      <w:r w:rsidRPr="009B7314">
        <w:t xml:space="preserve"> a/nebo Závazným předpisům a/nebo technickým parametrům a pokynům výrobců materiálů, výrobků a zařízení a/nebo materiálů, výrobků a zařízení, u nichž Zhotovitel neprokázal jejich způsobilost k použití v Díle a/nebo materiálů, výrobků a zařízení, v případě kterých Zhotovitel porušil technologické postupy;</w:t>
      </w:r>
    </w:p>
    <w:p w14:paraId="74B57F41" w14:textId="77777777" w:rsidR="00780300" w:rsidRPr="009B7314" w:rsidRDefault="00780300" w:rsidP="007E5F47">
      <w:pPr>
        <w:pStyle w:val="ClanekL4"/>
        <w:spacing w:after="120"/>
        <w:ind w:left="1134" w:hanging="567"/>
      </w:pPr>
      <w:r w:rsidRPr="009B7314">
        <w:t>nahrazení výše uvedených materiálů, zařízení, výrobků a/nebo výsledků prací bezvadným nebo jiným vhodným materiálem, výrobkem, zařízením a/nebo výsledkem práce;</w:t>
      </w:r>
    </w:p>
    <w:p w14:paraId="74B57F42" w14:textId="77777777" w:rsidR="00780300" w:rsidRPr="009B7314" w:rsidRDefault="00780300" w:rsidP="007E5F47">
      <w:pPr>
        <w:pStyle w:val="ClanekL4"/>
        <w:spacing w:after="120"/>
        <w:ind w:left="1134" w:hanging="567"/>
      </w:pPr>
      <w:r w:rsidRPr="009B7314">
        <w:t>odstranění a nahrazení částí Díla, jestliže materiál, výrobky, zařízení nebo způsob zhotovení použitý při provedení části Díla není v souladu s podmínkami uvedenými ve Smluvní</w:t>
      </w:r>
      <w:r w:rsidR="007E5F47" w:rsidRPr="009B7314">
        <w:t xml:space="preserve"> dokumentaci</w:t>
      </w:r>
      <w:r w:rsidRPr="009B7314">
        <w:t xml:space="preserve"> a/nebo Závazných předpisech;</w:t>
      </w:r>
    </w:p>
    <w:p w14:paraId="74B57F43" w14:textId="77777777" w:rsidR="00780300" w:rsidRPr="009B7314" w:rsidRDefault="00780300" w:rsidP="007E5F47">
      <w:pPr>
        <w:pStyle w:val="ClanekL4"/>
        <w:spacing w:after="120"/>
        <w:ind w:left="1134" w:hanging="567"/>
      </w:pPr>
      <w:r w:rsidRPr="009B7314">
        <w:t>odmítnutí jakýchkoliv prací, dodávek a materiálů, které by nebyly v souladu se standardy a dalšími po</w:t>
      </w:r>
      <w:r w:rsidR="007E5F47" w:rsidRPr="009B7314">
        <w:t>dmínkami, vyžadovanými Smluvní dokumentací</w:t>
      </w:r>
      <w:r w:rsidRPr="009B7314">
        <w:t>, přičemž Zhotovitel je povinen nahradit odmítnuté práce, dodávky a materiály bez zbytečného odkladu a na vlastní náklad;</w:t>
      </w:r>
    </w:p>
    <w:p w14:paraId="74B57F44" w14:textId="77777777" w:rsidR="005571C2" w:rsidRPr="009B7314" w:rsidRDefault="005571C2" w:rsidP="007E5F47">
      <w:pPr>
        <w:pStyle w:val="ClanekL4"/>
        <w:spacing w:after="120"/>
        <w:ind w:left="1134" w:hanging="567"/>
      </w:pPr>
      <w:r w:rsidRPr="009B7314">
        <w:t xml:space="preserve">přijetí nápravného opatření v oblasti </w:t>
      </w:r>
      <w:r w:rsidR="00185C61" w:rsidRPr="009B7314">
        <w:t>BOZP</w:t>
      </w:r>
      <w:r w:rsidRPr="009B7314">
        <w:t>;</w:t>
      </w:r>
    </w:p>
    <w:p w14:paraId="74B57F45" w14:textId="77777777" w:rsidR="00780300" w:rsidRPr="009B7314" w:rsidRDefault="00780300" w:rsidP="007E5F47">
      <w:pPr>
        <w:pStyle w:val="ClanekL4"/>
        <w:spacing w:after="120"/>
        <w:ind w:left="1134" w:hanging="567"/>
      </w:pPr>
      <w:r w:rsidRPr="009B7314">
        <w:t>dočasnému přerušení provádění Díla, v případě, že by jeho prováděním hrozil vznik závažné újmy, Zhotovitel stavby postupuje v rozpor</w:t>
      </w:r>
      <w:r w:rsidR="007E5F47" w:rsidRPr="009B7314">
        <w:t>u se Smluvní dokumentací</w:t>
      </w:r>
      <w:r w:rsidRPr="009B7314">
        <w:t>, Veřejnoprávními povoleními či Závaznými předpisy.</w:t>
      </w:r>
    </w:p>
    <w:p w14:paraId="74B57F46" w14:textId="77777777" w:rsidR="00E90323" w:rsidRPr="009B7314" w:rsidRDefault="00E90323" w:rsidP="00E201FA">
      <w:pPr>
        <w:pStyle w:val="ClanekL2"/>
        <w:spacing w:before="0"/>
        <w:ind w:left="567" w:hanging="567"/>
      </w:pPr>
      <w:bookmarkStart w:id="134" w:name="_Toc453514829"/>
      <w:bookmarkStart w:id="135" w:name="_Toc453514833"/>
      <w:bookmarkStart w:id="136" w:name="_Toc453514838"/>
      <w:bookmarkStart w:id="137" w:name="_Toc453514840"/>
      <w:bookmarkStart w:id="138" w:name="_Ref449703469"/>
      <w:bookmarkStart w:id="139" w:name="_Toc488673141"/>
      <w:bookmarkEnd w:id="122"/>
      <w:bookmarkEnd w:id="123"/>
      <w:bookmarkEnd w:id="134"/>
      <w:bookmarkEnd w:id="135"/>
      <w:bookmarkEnd w:id="136"/>
      <w:bookmarkEnd w:id="137"/>
      <w:r w:rsidRPr="009B7314">
        <w:t>Povinnost součinnosti</w:t>
      </w:r>
      <w:bookmarkEnd w:id="138"/>
      <w:bookmarkEnd w:id="139"/>
    </w:p>
    <w:p w14:paraId="74B57F47" w14:textId="744830EB" w:rsidR="00E90323" w:rsidRDefault="005C3754" w:rsidP="00E201FA">
      <w:pPr>
        <w:pStyle w:val="ClanekL3"/>
        <w:numPr>
          <w:ilvl w:val="0"/>
          <w:numId w:val="0"/>
        </w:numPr>
        <w:spacing w:after="120"/>
        <w:ind w:left="567"/>
      </w:pPr>
      <w:r w:rsidRPr="009B7314">
        <w:t xml:space="preserve">Příkazce </w:t>
      </w:r>
      <w:r w:rsidR="00E90323" w:rsidRPr="009B7314">
        <w:t xml:space="preserve">se zavazuje poskytnout </w:t>
      </w:r>
      <w:r w:rsidR="00A94D6C" w:rsidRPr="009B7314">
        <w:t>Příkazníkovi</w:t>
      </w:r>
      <w:r w:rsidRPr="009B7314">
        <w:t xml:space="preserve"> </w:t>
      </w:r>
      <w:r w:rsidR="00E90323" w:rsidRPr="009B7314">
        <w:t>veškerou nezbytnou součinnost a</w:t>
      </w:r>
      <w:r w:rsidRPr="009B7314">
        <w:t xml:space="preserve"> </w:t>
      </w:r>
      <w:r w:rsidR="00E90323" w:rsidRPr="009B7314">
        <w:t xml:space="preserve">požadované informace a podklady k řádnému </w:t>
      </w:r>
      <w:r w:rsidRPr="009B7314">
        <w:t>plnění povinností podle této Smlouvy</w:t>
      </w:r>
      <w:r w:rsidR="00E90323" w:rsidRPr="009B7314">
        <w:t xml:space="preserve">, </w:t>
      </w:r>
      <w:r w:rsidR="00E00630" w:rsidRPr="009B7314">
        <w:t xml:space="preserve">včetně dokumentace potřebné pro vyhlášení Výběrového řízení a výběr Zhotovitele stavby, </w:t>
      </w:r>
      <w:r w:rsidR="00E90323" w:rsidRPr="009B7314">
        <w:t xml:space="preserve">a to na základě předchozí výzvy </w:t>
      </w:r>
      <w:r w:rsidRPr="009B7314">
        <w:t xml:space="preserve">TDI </w:t>
      </w:r>
      <w:r w:rsidR="00E90323" w:rsidRPr="009B7314">
        <w:t>učiněné v dostatečném předstihu.</w:t>
      </w:r>
    </w:p>
    <w:p w14:paraId="0BB226F2" w14:textId="40E23E0D" w:rsidR="00096565" w:rsidRPr="009B7314" w:rsidRDefault="00096565" w:rsidP="00096565">
      <w:pPr>
        <w:pStyle w:val="ClanekL2"/>
        <w:spacing w:before="0"/>
        <w:ind w:left="567" w:hanging="567"/>
      </w:pPr>
      <w:r>
        <w:t>Zásada spolupráce</w:t>
      </w:r>
    </w:p>
    <w:p w14:paraId="4C8CB654" w14:textId="076162FB" w:rsidR="00096565" w:rsidRPr="009B7314" w:rsidRDefault="00F30B4C" w:rsidP="00096565">
      <w:pPr>
        <w:pStyle w:val="ClanekL3"/>
        <w:numPr>
          <w:ilvl w:val="0"/>
          <w:numId w:val="0"/>
        </w:numPr>
        <w:spacing w:after="120"/>
        <w:ind w:left="567"/>
      </w:pPr>
      <w:r>
        <w:t xml:space="preserve">Příkazník postupuje při plnění svých povinností </w:t>
      </w:r>
      <w:r w:rsidR="00070991">
        <w:t xml:space="preserve">tak, aby v maximální míře chránil zájmy Příkazce, přičemž spolupracuje a poskytuje součinnost zejména dalším osobám </w:t>
      </w:r>
      <w:r w:rsidR="00DB41C2">
        <w:t xml:space="preserve">působícím ve prospěch Příkazce, zejména </w:t>
      </w:r>
      <w:r w:rsidR="00A4143D">
        <w:t>s Cenovým manažerem</w:t>
      </w:r>
      <w:r w:rsidR="00096565" w:rsidRPr="009B7314">
        <w:t>.</w:t>
      </w:r>
    </w:p>
    <w:p w14:paraId="74B57F48" w14:textId="27B12D74" w:rsidR="00BA4BCA" w:rsidRPr="009B7314" w:rsidRDefault="00BA4BCA" w:rsidP="00BA4BCA">
      <w:pPr>
        <w:pStyle w:val="ClanekL2"/>
        <w:spacing w:before="0"/>
        <w:ind w:left="567" w:hanging="567"/>
      </w:pPr>
      <w:bookmarkStart w:id="140" w:name="_Toc488673142"/>
      <w:r w:rsidRPr="009B7314">
        <w:t xml:space="preserve">Záruka </w:t>
      </w:r>
      <w:bookmarkEnd w:id="140"/>
      <w:r w:rsidR="00A94D6C" w:rsidRPr="009B7314">
        <w:t>Příkazníka</w:t>
      </w:r>
    </w:p>
    <w:p w14:paraId="74B57F49" w14:textId="3DE11EF3" w:rsidR="00BA4BCA" w:rsidRPr="009B7314" w:rsidRDefault="00A94D6C" w:rsidP="00BE6633">
      <w:pPr>
        <w:pStyle w:val="ClanekL3"/>
        <w:numPr>
          <w:ilvl w:val="0"/>
          <w:numId w:val="0"/>
        </w:numPr>
        <w:spacing w:after="120"/>
        <w:ind w:left="567"/>
      </w:pPr>
      <w:r w:rsidRPr="009B7314">
        <w:t>Příkazník</w:t>
      </w:r>
      <w:r w:rsidR="00BA4BCA" w:rsidRPr="009B7314">
        <w:t xml:space="preserve"> poskytuje Příkazci na Činnost</w:t>
      </w:r>
      <w:r w:rsidRPr="009B7314">
        <w:t>i</w:t>
      </w:r>
      <w:r w:rsidR="00BA4BCA" w:rsidRPr="009B7314">
        <w:t xml:space="preserve"> a na plnění poskytovaná </w:t>
      </w:r>
      <w:r w:rsidRPr="009B7314">
        <w:t>Příkazníkem</w:t>
      </w:r>
      <w:r w:rsidR="00BA4BCA" w:rsidRPr="009B7314">
        <w:t xml:space="preserve"> dle této Smlouvy záruku v délce trvání dvacet čtyři (24) měsíců ode dne poskytnutí příslušného plnění či jeho části.</w:t>
      </w:r>
    </w:p>
    <w:p w14:paraId="74B57F4A" w14:textId="6F533ACA" w:rsidR="0037724E" w:rsidRPr="009B7314" w:rsidRDefault="0037724E" w:rsidP="00E93474">
      <w:pPr>
        <w:pStyle w:val="NadpisL1"/>
        <w:spacing w:before="300" w:after="120"/>
        <w:ind w:left="567" w:hanging="567"/>
        <w:rPr>
          <w:szCs w:val="22"/>
        </w:rPr>
      </w:pPr>
      <w:bookmarkStart w:id="141" w:name="_Toc453514842"/>
      <w:bookmarkStart w:id="142" w:name="_Toc453514845"/>
      <w:bookmarkStart w:id="143" w:name="_Toc453514851"/>
      <w:bookmarkStart w:id="144" w:name="_Toc453514853"/>
      <w:bookmarkStart w:id="145" w:name="_Toc453514854"/>
      <w:bookmarkStart w:id="146" w:name="_Toc453514857"/>
      <w:bookmarkStart w:id="147" w:name="_Toc453514858"/>
      <w:bookmarkStart w:id="148" w:name="_Toc453514860"/>
      <w:bookmarkStart w:id="149" w:name="_Toc453514862"/>
      <w:bookmarkStart w:id="150" w:name="_Toc453514865"/>
      <w:bookmarkStart w:id="151" w:name="_Toc453514877"/>
      <w:bookmarkStart w:id="152" w:name="_Toc453514879"/>
      <w:bookmarkStart w:id="153" w:name="_Toc453514881"/>
      <w:bookmarkStart w:id="154" w:name="_Toc453514884"/>
      <w:bookmarkStart w:id="155" w:name="_Toc453514886"/>
      <w:bookmarkStart w:id="156" w:name="_Toc453514890"/>
      <w:bookmarkStart w:id="157" w:name="_Toc453514891"/>
      <w:bookmarkStart w:id="158" w:name="_Toc453514894"/>
      <w:bookmarkStart w:id="159" w:name="_Toc453514896"/>
      <w:bookmarkStart w:id="160" w:name="_Toc453514899"/>
      <w:bookmarkStart w:id="161" w:name="_Toc453514913"/>
      <w:bookmarkStart w:id="162" w:name="_Toc453514915"/>
      <w:bookmarkStart w:id="163" w:name="_Toc453514917"/>
      <w:bookmarkStart w:id="164" w:name="_Toc453514919"/>
      <w:bookmarkStart w:id="165" w:name="_Toc453514924"/>
      <w:bookmarkStart w:id="166" w:name="_Toc453514938"/>
      <w:bookmarkStart w:id="167" w:name="_Toc453514940"/>
      <w:bookmarkStart w:id="168" w:name="_Toc453514943"/>
      <w:bookmarkStart w:id="169" w:name="_Toc453514945"/>
      <w:bookmarkStart w:id="170" w:name="_Toc453514951"/>
      <w:bookmarkStart w:id="171" w:name="_Toc114911765"/>
      <w:bookmarkStart w:id="172" w:name="_Toc258344201"/>
      <w:bookmarkStart w:id="173" w:name="_Toc488673143"/>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9B7314">
        <w:rPr>
          <w:szCs w:val="22"/>
        </w:rPr>
        <w:t xml:space="preserve">PRACOVNÍCI </w:t>
      </w:r>
      <w:r w:rsidR="00A94D6C" w:rsidRPr="009B7314">
        <w:rPr>
          <w:szCs w:val="22"/>
        </w:rPr>
        <w:t>Příkazníka</w:t>
      </w:r>
      <w:r w:rsidR="003D407D" w:rsidRPr="009B7314">
        <w:rPr>
          <w:szCs w:val="22"/>
        </w:rPr>
        <w:t xml:space="preserve"> </w:t>
      </w:r>
      <w:r w:rsidRPr="009B7314">
        <w:rPr>
          <w:szCs w:val="22"/>
        </w:rPr>
        <w:t>A DALŠÍ OSOBY</w:t>
      </w:r>
      <w:bookmarkEnd w:id="171"/>
      <w:bookmarkEnd w:id="172"/>
      <w:bookmarkEnd w:id="173"/>
    </w:p>
    <w:p w14:paraId="74B57F4B" w14:textId="77777777" w:rsidR="0037724E" w:rsidRPr="009B7314" w:rsidRDefault="0037724E" w:rsidP="007E5F47">
      <w:pPr>
        <w:pStyle w:val="ClanekL2"/>
        <w:spacing w:before="0"/>
        <w:ind w:left="567" w:hanging="567"/>
      </w:pPr>
      <w:bookmarkStart w:id="174" w:name="_Toc114911766"/>
      <w:bookmarkStart w:id="175" w:name="_Toc258344202"/>
      <w:bookmarkStart w:id="176" w:name="_Ref449037322"/>
      <w:bookmarkStart w:id="177" w:name="_Ref453578258"/>
      <w:bookmarkStart w:id="178" w:name="_Toc488673144"/>
      <w:r w:rsidRPr="009B7314">
        <w:t>Kvalifikace osob a jejich výměna</w:t>
      </w:r>
      <w:bookmarkEnd w:id="174"/>
      <w:bookmarkEnd w:id="175"/>
      <w:bookmarkEnd w:id="176"/>
      <w:bookmarkEnd w:id="177"/>
      <w:bookmarkEnd w:id="178"/>
    </w:p>
    <w:p w14:paraId="74B57F4C" w14:textId="5F031830" w:rsidR="0037724E" w:rsidRPr="009B7314" w:rsidRDefault="00A94D6C" w:rsidP="007E5F47">
      <w:pPr>
        <w:pStyle w:val="L3odsazentext"/>
        <w:spacing w:after="120"/>
        <w:ind w:left="567"/>
      </w:pPr>
      <w:r w:rsidRPr="009B7314">
        <w:t xml:space="preserve">Příkazník </w:t>
      </w:r>
      <w:r w:rsidR="0037724E" w:rsidRPr="009B7314">
        <w:t xml:space="preserve">je povinen k provádění </w:t>
      </w:r>
      <w:r w:rsidR="007E5F47" w:rsidRPr="009B7314">
        <w:t>Č</w:t>
      </w:r>
      <w:r w:rsidR="003D407D" w:rsidRPr="009B7314">
        <w:t>innosti</w:t>
      </w:r>
      <w:r w:rsidR="007E5F47" w:rsidRPr="009B7314">
        <w:t xml:space="preserve"> </w:t>
      </w:r>
      <w:r w:rsidR="003D407D" w:rsidRPr="009B7314">
        <w:t>podle této Smlouvy</w:t>
      </w:r>
      <w:r w:rsidR="0037724E" w:rsidRPr="009B7314">
        <w:t xml:space="preserve"> </w:t>
      </w:r>
      <w:r w:rsidR="007E5F47" w:rsidRPr="009B7314">
        <w:t xml:space="preserve">používat </w:t>
      </w:r>
      <w:r w:rsidR="0037724E" w:rsidRPr="009B7314">
        <w:t xml:space="preserve">pouze osoby, které </w:t>
      </w:r>
      <w:r w:rsidR="007E5F47" w:rsidRPr="009B7314">
        <w:t xml:space="preserve">mají potřebnou odbornost a zkušenosti, </w:t>
      </w:r>
      <w:r w:rsidR="0037724E" w:rsidRPr="009B7314">
        <w:t xml:space="preserve">jsou schopny plnit své povinnosti a mají vhodnou kvalifikaci. </w:t>
      </w:r>
      <w:r w:rsidRPr="009B7314">
        <w:t>Příkazník</w:t>
      </w:r>
      <w:r w:rsidR="003516C3" w:rsidRPr="009B7314">
        <w:t xml:space="preserve"> </w:t>
      </w:r>
      <w:r w:rsidR="0037724E" w:rsidRPr="009B7314">
        <w:t>je povinen bezodkladně zakázat přístup na Staveniště osobám použitým k</w:t>
      </w:r>
      <w:r w:rsidRPr="009B7314">
        <w:t> </w:t>
      </w:r>
      <w:r w:rsidR="0037724E" w:rsidRPr="009B7314">
        <w:t>provádění Díla, které se chovají nevhodně nebo jejichž chování ohrožuje řádné provádění Díla nebo jejichž výměnu požaduje</w:t>
      </w:r>
      <w:r w:rsidR="003516C3" w:rsidRPr="009B7314">
        <w:t xml:space="preserve"> Příkazce</w:t>
      </w:r>
      <w:r w:rsidR="0037724E" w:rsidRPr="009B7314">
        <w:t xml:space="preserve">, a/nebo příslušné úřady, a okamžitě zajistit jejich náhradu. Pokud by </w:t>
      </w:r>
      <w:r w:rsidR="003516C3" w:rsidRPr="009B7314">
        <w:t xml:space="preserve">Příkazce </w:t>
      </w:r>
      <w:r w:rsidR="0037724E" w:rsidRPr="009B7314">
        <w:t xml:space="preserve">z jakéhokoliv vážného důvodu nebyl spokojen s jakoukoliv osobou zaměstnávanou </w:t>
      </w:r>
      <w:r w:rsidRPr="009B7314">
        <w:t>Příkazníkem</w:t>
      </w:r>
      <w:r w:rsidR="009F6A59" w:rsidRPr="009B7314">
        <w:t>, případně z důvodu absence této osoby</w:t>
      </w:r>
      <w:r w:rsidR="0037724E" w:rsidRPr="009B7314">
        <w:t xml:space="preserve">, bude tato osoba nahrazena odpovídajícím náhradníkem, po dohodě s </w:t>
      </w:r>
      <w:r w:rsidR="00977F0A" w:rsidRPr="009B7314">
        <w:t>Příkazcem</w:t>
      </w:r>
      <w:r w:rsidR="0037724E" w:rsidRPr="009B7314">
        <w:t>, do pěti (5) Pracovních dnů od</w:t>
      </w:r>
      <w:r w:rsidRPr="009B7314">
        <w:t> </w:t>
      </w:r>
      <w:r w:rsidR="0037724E" w:rsidRPr="009B7314">
        <w:t xml:space="preserve">požádání </w:t>
      </w:r>
      <w:r w:rsidR="00977F0A" w:rsidRPr="009B7314">
        <w:t>Příkazcem</w:t>
      </w:r>
      <w:r w:rsidR="0037724E" w:rsidRPr="009B7314">
        <w:t xml:space="preserve">. </w:t>
      </w:r>
    </w:p>
    <w:p w14:paraId="74B57F4D" w14:textId="77777777" w:rsidR="003D407D" w:rsidRPr="006A4777" w:rsidRDefault="003D407D" w:rsidP="007E5F47">
      <w:pPr>
        <w:pStyle w:val="ClanekL2"/>
        <w:spacing w:before="0"/>
        <w:ind w:left="567" w:hanging="567"/>
      </w:pPr>
      <w:bookmarkStart w:id="179" w:name="_Toc488673145"/>
      <w:bookmarkStart w:id="180" w:name="_Toc114911767"/>
      <w:bookmarkStart w:id="181" w:name="_Toc258344203"/>
      <w:r w:rsidRPr="009B7314">
        <w:lastRenderedPageBreak/>
        <w:t>Odpovědné osoby</w:t>
      </w:r>
      <w:bookmarkEnd w:id="179"/>
    </w:p>
    <w:p w14:paraId="74B57F4E" w14:textId="470B9CCE" w:rsidR="003D407D" w:rsidRPr="009B7314" w:rsidRDefault="00A94D6C" w:rsidP="007E5F47">
      <w:pPr>
        <w:pStyle w:val="ClanekL3"/>
        <w:spacing w:after="120"/>
        <w:ind w:left="567" w:hanging="567"/>
      </w:pPr>
      <w:bookmarkStart w:id="182" w:name="_Ref453579181"/>
      <w:r w:rsidRPr="009B7314">
        <w:t>Příkazník</w:t>
      </w:r>
      <w:r w:rsidR="003D407D" w:rsidRPr="009B7314">
        <w:t xml:space="preserve"> je povinen jmenovat osobu, která bude jménem </w:t>
      </w:r>
      <w:r w:rsidRPr="009B7314">
        <w:t>Příkazníka</w:t>
      </w:r>
      <w:r w:rsidR="003D407D" w:rsidRPr="009B7314">
        <w:t xml:space="preserve"> zajišťovat </w:t>
      </w:r>
      <w:r w:rsidRPr="009B7314">
        <w:t>Č</w:t>
      </w:r>
      <w:r w:rsidR="003D407D" w:rsidRPr="009B7314">
        <w:t>innosti</w:t>
      </w:r>
      <w:r w:rsidRPr="009B7314">
        <w:t xml:space="preserve"> TDI </w:t>
      </w:r>
      <w:r w:rsidR="003D407D" w:rsidRPr="009B7314">
        <w:t>(„</w:t>
      </w:r>
      <w:r w:rsidR="003D407D" w:rsidRPr="009B7314">
        <w:rPr>
          <w:b/>
        </w:rPr>
        <w:t>Odpovědná osoba TD</w:t>
      </w:r>
      <w:r w:rsidR="007E5F47" w:rsidRPr="009B7314">
        <w:rPr>
          <w:b/>
        </w:rPr>
        <w:t>I</w:t>
      </w:r>
      <w:r w:rsidR="003D407D" w:rsidRPr="009B7314">
        <w:t>“). Odpovědná osoba TD</w:t>
      </w:r>
      <w:r w:rsidR="007E5F47" w:rsidRPr="009B7314">
        <w:t>I</w:t>
      </w:r>
      <w:r w:rsidR="003D407D" w:rsidRPr="009B7314">
        <w:t xml:space="preserve"> je oprávněna vystupovat jako zástupce </w:t>
      </w:r>
      <w:r w:rsidRPr="009B7314">
        <w:t>Příkazníka</w:t>
      </w:r>
      <w:r w:rsidR="003D407D" w:rsidRPr="009B7314">
        <w:t xml:space="preserve"> a přijímat veškerá sdělení a pokyny od Příkazce.</w:t>
      </w:r>
      <w:bookmarkEnd w:id="182"/>
      <w:r w:rsidR="00683648" w:rsidRPr="009B7314">
        <w:t xml:space="preserve"> Odpovědná osoba </w:t>
      </w:r>
      <w:r w:rsidRPr="009B7314">
        <w:t>TDI</w:t>
      </w:r>
      <w:r w:rsidR="00683648" w:rsidRPr="009B7314">
        <w:t xml:space="preserve"> je povinna účastnit se všech kontrolních dnů a jednání.</w:t>
      </w:r>
    </w:p>
    <w:p w14:paraId="74B57F4F" w14:textId="7F015359" w:rsidR="003D407D" w:rsidRPr="009B7314" w:rsidRDefault="00A94D6C" w:rsidP="007E5F47">
      <w:pPr>
        <w:pStyle w:val="ClanekL3"/>
        <w:spacing w:after="120"/>
        <w:ind w:left="567" w:hanging="567"/>
      </w:pPr>
      <w:bookmarkStart w:id="183" w:name="_Ref453579337"/>
      <w:r w:rsidRPr="009B7314">
        <w:t>Příkazník</w:t>
      </w:r>
      <w:r w:rsidR="003D407D" w:rsidRPr="009B7314">
        <w:t xml:space="preserve"> je povinen jmenovat osobu, která bude jménem </w:t>
      </w:r>
      <w:r w:rsidRPr="009B7314">
        <w:t>Příkazníka</w:t>
      </w:r>
      <w:r w:rsidR="003D407D" w:rsidRPr="009B7314">
        <w:t xml:space="preserve"> zajišťovat </w:t>
      </w:r>
      <w:r w:rsidRPr="009B7314">
        <w:t>Č</w:t>
      </w:r>
      <w:r w:rsidR="003D407D" w:rsidRPr="009B7314">
        <w:t>innosti BOZP („</w:t>
      </w:r>
      <w:r w:rsidR="003D407D" w:rsidRPr="009B7314">
        <w:rPr>
          <w:b/>
        </w:rPr>
        <w:t>Odpovědná osoba BOZP</w:t>
      </w:r>
      <w:r w:rsidR="003D407D" w:rsidRPr="009B7314">
        <w:t xml:space="preserve">“). </w:t>
      </w:r>
      <w:r w:rsidR="005B061D" w:rsidRPr="009B7314">
        <w:t>Odpovědná osoba BOZP</w:t>
      </w:r>
      <w:r w:rsidR="005B061D" w:rsidRPr="009B7314" w:rsidDel="005B061D">
        <w:t xml:space="preserve"> </w:t>
      </w:r>
      <w:r w:rsidR="005B061D" w:rsidRPr="009B7314">
        <w:t xml:space="preserve">je oprávněna udělovat Zhotoviteli stavby jménem </w:t>
      </w:r>
      <w:r w:rsidRPr="009B7314">
        <w:t>Příkazníka</w:t>
      </w:r>
      <w:r w:rsidR="005B061D" w:rsidRPr="009B7314">
        <w:t xml:space="preserve"> pokyny v souvislosti s problematikou </w:t>
      </w:r>
      <w:r w:rsidR="007E5F47" w:rsidRPr="009B7314">
        <w:t>BOZP</w:t>
      </w:r>
      <w:r w:rsidR="005B061D" w:rsidRPr="009B7314">
        <w:t xml:space="preserve">. </w:t>
      </w:r>
      <w:bookmarkEnd w:id="183"/>
      <w:r w:rsidR="005B061D" w:rsidRPr="009B7314">
        <w:t>Odpovědná osoba BOZP je povinna účastnit se</w:t>
      </w:r>
      <w:r w:rsidR="00185C61" w:rsidRPr="009B7314">
        <w:t xml:space="preserve"> všech</w:t>
      </w:r>
      <w:r w:rsidR="005B061D" w:rsidRPr="009B7314">
        <w:t xml:space="preserve"> kontrolních dnů a jednání.</w:t>
      </w:r>
    </w:p>
    <w:p w14:paraId="571462F0" w14:textId="044500CC" w:rsidR="00A94D6C" w:rsidRPr="009B7314" w:rsidRDefault="00A94D6C" w:rsidP="00A94D6C">
      <w:pPr>
        <w:pStyle w:val="ClanekL3"/>
        <w:spacing w:after="120"/>
        <w:ind w:left="567" w:hanging="567"/>
      </w:pPr>
      <w:bookmarkStart w:id="184" w:name="_Ref84262800"/>
      <w:r w:rsidRPr="009B7314">
        <w:t>Příkazník je povinen jmenovat osobu, která bude jménem Příkazníka zajišťovat Činnosti PM („</w:t>
      </w:r>
      <w:r w:rsidRPr="009B7314">
        <w:rPr>
          <w:b/>
        </w:rPr>
        <w:t>Odpovědná osoba PM</w:t>
      </w:r>
      <w:r w:rsidRPr="009B7314">
        <w:t>“). Odpovědná osoba PM je oprávněna</w:t>
      </w:r>
      <w:r w:rsidRPr="009B7314" w:rsidDel="005B061D">
        <w:t xml:space="preserve"> </w:t>
      </w:r>
      <w:r w:rsidRPr="009B7314">
        <w:t>vystupovat jako zástupce Příkazníka a přijímat veškerá sdělení a pokyny od Příkazce. Odpovědná osoba PM je povinna účastnit se všech kontrolních dnů a jednání.</w:t>
      </w:r>
      <w:bookmarkEnd w:id="184"/>
    </w:p>
    <w:p w14:paraId="74B57F50" w14:textId="23F9DABB" w:rsidR="003D407D" w:rsidRPr="009B7314" w:rsidRDefault="003D407D" w:rsidP="007E5F47">
      <w:pPr>
        <w:pStyle w:val="ClanekL3"/>
        <w:spacing w:after="120"/>
        <w:ind w:left="567" w:hanging="567"/>
      </w:pPr>
      <w:r w:rsidRPr="009B7314">
        <w:t xml:space="preserve">Odpovědné osoby musí </w:t>
      </w:r>
      <w:r w:rsidR="00A94D6C" w:rsidRPr="009B7314">
        <w:t>Příkazník</w:t>
      </w:r>
      <w:r w:rsidRPr="009B7314">
        <w:t xml:space="preserve"> jmenovat na celou dobu provádění Díla. Odpovědné osoby může </w:t>
      </w:r>
      <w:r w:rsidR="00A94D6C" w:rsidRPr="009B7314">
        <w:t>Příkazník</w:t>
      </w:r>
      <w:r w:rsidRPr="009B7314">
        <w:t xml:space="preserve"> vyměnit pouze z vážných důvodů a s předchozím souhlasem Příkazce</w:t>
      </w:r>
      <w:r w:rsidR="005571C2" w:rsidRPr="009B7314">
        <w:t>, a to osobami s kvalitativně alespoň obdobnou kvalifikací jako osoby jmenované při podpisu této Smlouvy</w:t>
      </w:r>
      <w:r w:rsidRPr="009B7314">
        <w:t xml:space="preserve">. </w:t>
      </w:r>
      <w:r w:rsidR="00A94D6C" w:rsidRPr="009B7314">
        <w:t>Příkazník</w:t>
      </w:r>
      <w:r w:rsidRPr="009B7314">
        <w:t xml:space="preserve"> je povinen na pokyn Příkazce kteroukoliv z Odpovědných osob odvolat a</w:t>
      </w:r>
      <w:r w:rsidR="003D6147">
        <w:t> </w:t>
      </w:r>
      <w:r w:rsidRPr="009B7314">
        <w:t xml:space="preserve">jmenovat ve lhůtě stanovené Příkazcem jiného, se kterým Příkazce předem vysloví svůj souhlas. V případě jakékoliv změny je </w:t>
      </w:r>
      <w:r w:rsidR="00A94D6C" w:rsidRPr="009B7314">
        <w:t xml:space="preserve">Příkazník </w:t>
      </w:r>
      <w:r w:rsidR="002E37A0">
        <w:t xml:space="preserve">povinen </w:t>
      </w:r>
      <w:r w:rsidRPr="009B7314">
        <w:t>na vlastní náklady zajistit, aby se nově jmenovaná Odpověd</w:t>
      </w:r>
      <w:r w:rsidR="000C13DA" w:rsidRPr="009B7314">
        <w:t xml:space="preserve">ná osoba seznámila s dosavadní </w:t>
      </w:r>
      <w:r w:rsidR="00A94D6C" w:rsidRPr="009B7314">
        <w:t>činností Příkazníka dle této Smlouvy</w:t>
      </w:r>
      <w:r w:rsidRPr="009B7314">
        <w:t>.</w:t>
      </w:r>
    </w:p>
    <w:p w14:paraId="74B57F51" w14:textId="1E7829F0" w:rsidR="009F6A59" w:rsidRDefault="009F6A59" w:rsidP="007E5F47">
      <w:pPr>
        <w:pStyle w:val="ClanekL3"/>
        <w:spacing w:after="120"/>
        <w:ind w:left="567" w:hanging="567"/>
      </w:pPr>
      <w:r w:rsidRPr="009B7314">
        <w:t xml:space="preserve">V případě absence Odpovědných osob je </w:t>
      </w:r>
      <w:r w:rsidR="00A94D6C" w:rsidRPr="009B7314">
        <w:t>Příkazník</w:t>
      </w:r>
      <w:r w:rsidR="000C13DA" w:rsidRPr="009B7314">
        <w:t xml:space="preserve"> povinen zajistit vhodný zástup;</w:t>
      </w:r>
      <w:r w:rsidRPr="009B7314">
        <w:t xml:space="preserve"> takto lze zajistit činnost Odpovědných osob na dobu nejvýše deseti (10) po sobě následujících pracovních dnů. Při delší absenci je Příkazce oprávněn požadovat jmenování nové Odpovědné osoby. </w:t>
      </w:r>
      <w:r w:rsidR="00A94D6C" w:rsidRPr="009B7314">
        <w:t>Příkazník j</w:t>
      </w:r>
      <w:r w:rsidRPr="009B7314">
        <w:t>e povinen zajistit, aby Odpovědná osoba</w:t>
      </w:r>
      <w:r w:rsidR="002B035A" w:rsidRPr="009B7314">
        <w:t xml:space="preserve"> TDI a Odpovědná osoba PM</w:t>
      </w:r>
      <w:r w:rsidRPr="009B7314">
        <w:t xml:space="preserve"> byla osobně přítomna při činnostech souvisejících s předáním Díla. </w:t>
      </w:r>
    </w:p>
    <w:p w14:paraId="303074D4" w14:textId="4EFC4384" w:rsidR="00B93B8D" w:rsidRDefault="00B93B8D" w:rsidP="00B93B8D">
      <w:pPr>
        <w:pStyle w:val="ClanekL3"/>
        <w:spacing w:after="120"/>
        <w:ind w:left="567" w:hanging="567"/>
      </w:pPr>
      <w:r>
        <w:t xml:space="preserve">Odpovědné osoby Příkazce úzce spolupracují při plnění svých úkolů </w:t>
      </w:r>
      <w:r w:rsidR="008541FF">
        <w:t>tak, aby byly v maximální míře chráněny zájmy Příkazníka</w:t>
      </w:r>
      <w:r w:rsidRPr="009B7314">
        <w:t xml:space="preserve">. </w:t>
      </w:r>
    </w:p>
    <w:p w14:paraId="02ED90CB" w14:textId="77777777" w:rsidR="00C01F40" w:rsidRPr="009767F2" w:rsidRDefault="00C01F40" w:rsidP="009B13B7">
      <w:pPr>
        <w:pStyle w:val="Zkladntext"/>
      </w:pPr>
    </w:p>
    <w:p w14:paraId="74B57F52" w14:textId="77777777" w:rsidR="0037724E" w:rsidRPr="009B7314" w:rsidRDefault="0037724E" w:rsidP="000C13DA">
      <w:pPr>
        <w:pStyle w:val="ClanekL2"/>
        <w:spacing w:before="0"/>
        <w:ind w:left="567" w:hanging="567"/>
      </w:pPr>
      <w:bookmarkStart w:id="185" w:name="_Toc453514956"/>
      <w:bookmarkStart w:id="186" w:name="_Toc453514958"/>
      <w:bookmarkStart w:id="187" w:name="_Toc114911772"/>
      <w:bookmarkStart w:id="188" w:name="_Toc258344205"/>
      <w:bookmarkStart w:id="189" w:name="_Toc488673146"/>
      <w:bookmarkEnd w:id="180"/>
      <w:bookmarkEnd w:id="181"/>
      <w:bookmarkEnd w:id="185"/>
      <w:bookmarkEnd w:id="186"/>
      <w:r w:rsidRPr="009B7314">
        <w:t>Zvláštní kvalifikace</w:t>
      </w:r>
      <w:bookmarkEnd w:id="187"/>
      <w:bookmarkEnd w:id="188"/>
      <w:bookmarkEnd w:id="189"/>
    </w:p>
    <w:p w14:paraId="74B57F53" w14:textId="28E65CC2" w:rsidR="0037724E" w:rsidRPr="009B7314" w:rsidRDefault="0037724E" w:rsidP="007E5F47">
      <w:pPr>
        <w:pStyle w:val="ClanekL3"/>
        <w:spacing w:after="120"/>
        <w:ind w:left="567" w:hanging="567"/>
      </w:pPr>
      <w:r w:rsidRPr="009B7314">
        <w:t xml:space="preserve">Na žádost </w:t>
      </w:r>
      <w:r w:rsidR="003D407D" w:rsidRPr="009B7314">
        <w:t xml:space="preserve">Příkazce </w:t>
      </w:r>
      <w:r w:rsidRPr="009B7314">
        <w:t>je</w:t>
      </w:r>
      <w:r w:rsidR="003D407D" w:rsidRPr="009B7314">
        <w:t xml:space="preserve"> </w:t>
      </w:r>
      <w:r w:rsidR="002B035A" w:rsidRPr="009B7314">
        <w:t xml:space="preserve">Příkazník </w:t>
      </w:r>
      <w:r w:rsidRPr="009B7314">
        <w:t xml:space="preserve">povinen doložit odbornou způsobilost jakékoliv osoby, kterou používá k provádění </w:t>
      </w:r>
      <w:r w:rsidR="000C13DA" w:rsidRPr="009B7314">
        <w:t>Činnosti</w:t>
      </w:r>
      <w:r w:rsidR="002B035A" w:rsidRPr="009B7314">
        <w:t xml:space="preserve"> dle této Smlouvy</w:t>
      </w:r>
      <w:r w:rsidRPr="009B7314">
        <w:t xml:space="preserve">. </w:t>
      </w:r>
      <w:r w:rsidR="002B035A" w:rsidRPr="009B7314">
        <w:t>Příkazník</w:t>
      </w:r>
      <w:r w:rsidR="003D407D" w:rsidRPr="009B7314">
        <w:t xml:space="preserve"> </w:t>
      </w:r>
      <w:r w:rsidRPr="009B7314">
        <w:t>je povinen pro veškeré činnosti, pro</w:t>
      </w:r>
      <w:r w:rsidR="002B035A" w:rsidRPr="009B7314">
        <w:t> </w:t>
      </w:r>
      <w:r w:rsidRPr="009B7314">
        <w:t>které Závazné předpisy stanoví zvláštní kvalifikaci, provádět pouze prostřednictvím osob splňujících takové požadavky Závazných předpisů.</w:t>
      </w:r>
    </w:p>
    <w:p w14:paraId="74B57F54" w14:textId="77777777" w:rsidR="0037724E" w:rsidRPr="009B7314" w:rsidRDefault="0037724E" w:rsidP="000C13DA">
      <w:pPr>
        <w:pStyle w:val="ClanekL2"/>
        <w:spacing w:before="0"/>
        <w:ind w:left="567" w:hanging="567"/>
      </w:pPr>
      <w:bookmarkStart w:id="190" w:name="_Toc114911773"/>
      <w:bookmarkStart w:id="191" w:name="_Toc258344206"/>
      <w:bookmarkStart w:id="192" w:name="_Toc488673147"/>
      <w:bookmarkStart w:id="193" w:name="_Hlk79165001"/>
      <w:r w:rsidRPr="009B7314">
        <w:t>Označení</w:t>
      </w:r>
      <w:bookmarkEnd w:id="190"/>
      <w:bookmarkEnd w:id="191"/>
      <w:bookmarkEnd w:id="192"/>
    </w:p>
    <w:p w14:paraId="74B57F55" w14:textId="64E21F6E" w:rsidR="0037724E" w:rsidRPr="009B7314" w:rsidRDefault="0037724E" w:rsidP="000C13DA">
      <w:pPr>
        <w:pStyle w:val="ClanekL3"/>
        <w:numPr>
          <w:ilvl w:val="0"/>
          <w:numId w:val="0"/>
        </w:numPr>
        <w:spacing w:after="120"/>
        <w:ind w:left="567"/>
      </w:pPr>
      <w:r w:rsidRPr="009B7314">
        <w:t xml:space="preserve">Každá osoba, kterou </w:t>
      </w:r>
      <w:r w:rsidR="002B035A" w:rsidRPr="009B7314">
        <w:t>Příkazník</w:t>
      </w:r>
      <w:r w:rsidR="003D407D" w:rsidRPr="009B7314">
        <w:t xml:space="preserve"> </w:t>
      </w:r>
      <w:r w:rsidRPr="009B7314">
        <w:t>používá k</w:t>
      </w:r>
      <w:r w:rsidR="003D407D" w:rsidRPr="009B7314">
        <w:t> činnostem podle této Smlouvy</w:t>
      </w:r>
      <w:r w:rsidRPr="009B7314">
        <w:t>, musí být po celou dobu</w:t>
      </w:r>
      <w:r w:rsidR="002B035A" w:rsidRPr="009B7314">
        <w:t xml:space="preserve">, kdy se vyskytuje na Staveništi, </w:t>
      </w:r>
      <w:r w:rsidRPr="009B7314">
        <w:t xml:space="preserve">viditelně </w:t>
      </w:r>
      <w:r w:rsidR="008C1180" w:rsidRPr="009B7314">
        <w:t xml:space="preserve">označena </w:t>
      </w:r>
      <w:r w:rsidRPr="009B7314">
        <w:t>firmou nebo jiným označením</w:t>
      </w:r>
      <w:r w:rsidR="003D407D" w:rsidRPr="009B7314">
        <w:t xml:space="preserve"> </w:t>
      </w:r>
      <w:r w:rsidR="002B035A" w:rsidRPr="009B7314">
        <w:t>Příkazníka</w:t>
      </w:r>
      <w:r w:rsidR="003D407D" w:rsidRPr="009B7314">
        <w:t xml:space="preserve"> a uvedením funkce</w:t>
      </w:r>
      <w:r w:rsidRPr="009B7314">
        <w:t>.</w:t>
      </w:r>
    </w:p>
    <w:p w14:paraId="74B57F56" w14:textId="452E6A94" w:rsidR="003D407D" w:rsidRPr="009B7314" w:rsidRDefault="003D407D" w:rsidP="000C13DA">
      <w:pPr>
        <w:pStyle w:val="ClanekL2"/>
        <w:spacing w:before="0"/>
        <w:ind w:left="567" w:hanging="567"/>
      </w:pPr>
      <w:bookmarkStart w:id="194" w:name="_Toc451191892"/>
      <w:bookmarkStart w:id="195" w:name="_Toc488673148"/>
      <w:bookmarkStart w:id="196" w:name="_Hlk79165355"/>
      <w:bookmarkEnd w:id="193"/>
      <w:r w:rsidRPr="009B7314">
        <w:t xml:space="preserve">Jmenování </w:t>
      </w:r>
      <w:bookmarkEnd w:id="194"/>
      <w:bookmarkEnd w:id="195"/>
      <w:r w:rsidR="002B035A" w:rsidRPr="009B7314">
        <w:t>Příkazníkem</w:t>
      </w:r>
    </w:p>
    <w:p w14:paraId="74B57F57" w14:textId="0488F2A9" w:rsidR="003D407D" w:rsidRPr="009B7314" w:rsidRDefault="003D407D" w:rsidP="000C13DA">
      <w:pPr>
        <w:pStyle w:val="L3odsazentext"/>
        <w:spacing w:after="120"/>
        <w:ind w:left="567"/>
      </w:pPr>
      <w:r w:rsidRPr="009B7314">
        <w:t xml:space="preserve">Ke dni uzavření této Smlouvy jmenoval </w:t>
      </w:r>
      <w:r w:rsidR="002B035A" w:rsidRPr="009B7314">
        <w:t>Příkazník</w:t>
      </w:r>
      <w:r w:rsidRPr="009B7314">
        <w:t xml:space="preserve"> tyto Odpovědné osoby:</w:t>
      </w:r>
    </w:p>
    <w:p w14:paraId="74B57F58" w14:textId="77777777" w:rsidR="003D407D" w:rsidRPr="009B7314" w:rsidRDefault="003D407D" w:rsidP="00297868">
      <w:pPr>
        <w:pStyle w:val="L3odsazentext"/>
        <w:numPr>
          <w:ilvl w:val="0"/>
          <w:numId w:val="7"/>
        </w:numPr>
        <w:spacing w:after="120"/>
        <w:ind w:left="1134" w:hanging="567"/>
      </w:pPr>
      <w:r w:rsidRPr="009B7314">
        <w:t>Odpovědná osoba TD</w:t>
      </w:r>
      <w:r w:rsidR="000C13DA" w:rsidRPr="009B7314">
        <w:t>I</w:t>
      </w:r>
      <w:r w:rsidRPr="009B7314">
        <w:t>: [</w:t>
      </w:r>
      <w:r w:rsidRPr="009B7314">
        <w:rPr>
          <w:highlight w:val="yellow"/>
        </w:rPr>
        <w:t>BUDE DOPLNĚNO</w:t>
      </w:r>
      <w:r w:rsidRPr="009B7314">
        <w:t>]</w:t>
      </w:r>
    </w:p>
    <w:p w14:paraId="74B57F59" w14:textId="77777777" w:rsidR="003D407D" w:rsidRPr="009B7314" w:rsidRDefault="003D407D" w:rsidP="000C13DA">
      <w:pPr>
        <w:pStyle w:val="L3odsazentext"/>
        <w:spacing w:after="120"/>
        <w:ind w:left="1134"/>
        <w:rPr>
          <w:highlight w:val="yellow"/>
        </w:rPr>
      </w:pPr>
      <w:r w:rsidRPr="009B7314">
        <w:t>mobil: [</w:t>
      </w:r>
      <w:r w:rsidRPr="009B7314">
        <w:rPr>
          <w:highlight w:val="yellow"/>
        </w:rPr>
        <w:t>BUDE DOPLNĚNO</w:t>
      </w:r>
      <w:r w:rsidRPr="009B7314">
        <w:t>]</w:t>
      </w:r>
    </w:p>
    <w:p w14:paraId="74B57F5A" w14:textId="77777777" w:rsidR="003D407D" w:rsidRPr="009B7314" w:rsidRDefault="003D407D" w:rsidP="000C13DA">
      <w:pPr>
        <w:pStyle w:val="L3odsazentext"/>
        <w:spacing w:after="120"/>
        <w:ind w:left="1134"/>
        <w:rPr>
          <w:highlight w:val="yellow"/>
        </w:rPr>
      </w:pPr>
      <w:r w:rsidRPr="009B7314">
        <w:t>e-mail: [</w:t>
      </w:r>
      <w:r w:rsidRPr="009B7314">
        <w:rPr>
          <w:highlight w:val="yellow"/>
        </w:rPr>
        <w:t>BUDE DOPLNĚNO</w:t>
      </w:r>
      <w:r w:rsidRPr="009B7314">
        <w:t>]</w:t>
      </w:r>
    </w:p>
    <w:bookmarkEnd w:id="196"/>
    <w:p w14:paraId="74B57F5B" w14:textId="77777777" w:rsidR="003D407D" w:rsidRPr="009B7314" w:rsidRDefault="003D407D" w:rsidP="00297868">
      <w:pPr>
        <w:pStyle w:val="L3odsazentext"/>
        <w:numPr>
          <w:ilvl w:val="0"/>
          <w:numId w:val="7"/>
        </w:numPr>
        <w:spacing w:after="120"/>
        <w:ind w:left="1134" w:hanging="567"/>
      </w:pPr>
      <w:r w:rsidRPr="009B7314">
        <w:t>Odpovědná osoba BOZP: [</w:t>
      </w:r>
      <w:r w:rsidRPr="009B7314">
        <w:rPr>
          <w:highlight w:val="yellow"/>
        </w:rPr>
        <w:t>BUDE DOPLNĚNO</w:t>
      </w:r>
      <w:r w:rsidRPr="009B7314">
        <w:t>]</w:t>
      </w:r>
    </w:p>
    <w:p w14:paraId="74B57F5C" w14:textId="77777777" w:rsidR="003D407D" w:rsidRPr="009B7314" w:rsidRDefault="003D407D" w:rsidP="000C13DA">
      <w:pPr>
        <w:pStyle w:val="L3odsazentext"/>
        <w:spacing w:after="120"/>
        <w:ind w:left="1134"/>
      </w:pPr>
      <w:r w:rsidRPr="009B7314">
        <w:lastRenderedPageBreak/>
        <w:t>mobil: [</w:t>
      </w:r>
      <w:r w:rsidRPr="009B7314">
        <w:rPr>
          <w:highlight w:val="yellow"/>
        </w:rPr>
        <w:t>BUDE DOPLNĚNO</w:t>
      </w:r>
      <w:r w:rsidRPr="009B7314">
        <w:t>]</w:t>
      </w:r>
    </w:p>
    <w:p w14:paraId="74B57F5D" w14:textId="14D1EF3A" w:rsidR="003D407D" w:rsidRPr="009B7314" w:rsidRDefault="003D407D" w:rsidP="000C13DA">
      <w:pPr>
        <w:pStyle w:val="L3odsazentext"/>
        <w:spacing w:after="120"/>
        <w:ind w:left="1134"/>
      </w:pPr>
      <w:r w:rsidRPr="009B7314">
        <w:t>e-mail: [</w:t>
      </w:r>
      <w:r w:rsidRPr="009B7314">
        <w:rPr>
          <w:highlight w:val="yellow"/>
        </w:rPr>
        <w:t>BUDE DOPLNĚNO</w:t>
      </w:r>
      <w:r w:rsidRPr="009B7314">
        <w:t>]</w:t>
      </w:r>
    </w:p>
    <w:p w14:paraId="6E63F796" w14:textId="56EF3718" w:rsidR="002B035A" w:rsidRPr="009B7314" w:rsidRDefault="002B035A" w:rsidP="002B035A">
      <w:pPr>
        <w:pStyle w:val="L3odsazentext"/>
        <w:numPr>
          <w:ilvl w:val="0"/>
          <w:numId w:val="7"/>
        </w:numPr>
        <w:spacing w:after="120"/>
        <w:ind w:left="1134" w:hanging="567"/>
      </w:pPr>
      <w:r w:rsidRPr="009B7314">
        <w:t>Odpovědná osoba PM: [</w:t>
      </w:r>
      <w:r w:rsidRPr="009B7314">
        <w:rPr>
          <w:highlight w:val="yellow"/>
        </w:rPr>
        <w:t>BUDE DOPLNĚNO</w:t>
      </w:r>
      <w:r w:rsidRPr="009B7314">
        <w:t>]</w:t>
      </w:r>
    </w:p>
    <w:p w14:paraId="0C1E1A93" w14:textId="77777777" w:rsidR="002B035A" w:rsidRPr="009B7314" w:rsidRDefault="002B035A" w:rsidP="002B035A">
      <w:pPr>
        <w:pStyle w:val="L3odsazentext"/>
        <w:spacing w:after="120"/>
        <w:ind w:left="1134"/>
      </w:pPr>
      <w:r w:rsidRPr="009B7314">
        <w:t>mobil: [</w:t>
      </w:r>
      <w:r w:rsidRPr="009B7314">
        <w:rPr>
          <w:highlight w:val="yellow"/>
        </w:rPr>
        <w:t>BUDE DOPLNĚNO</w:t>
      </w:r>
      <w:r w:rsidRPr="009B7314">
        <w:t>]</w:t>
      </w:r>
    </w:p>
    <w:p w14:paraId="54D32F87" w14:textId="0FB487A6" w:rsidR="002B035A" w:rsidRPr="009B7314" w:rsidRDefault="002B035A" w:rsidP="002B035A">
      <w:pPr>
        <w:pStyle w:val="L3odsazentext"/>
        <w:spacing w:after="120"/>
        <w:ind w:left="1134"/>
      </w:pPr>
      <w:r w:rsidRPr="009B7314">
        <w:t>e-mail: [</w:t>
      </w:r>
      <w:r w:rsidRPr="009B7314">
        <w:rPr>
          <w:highlight w:val="yellow"/>
        </w:rPr>
        <w:t>BUDE DOPLNĚNO</w:t>
      </w:r>
      <w:r w:rsidRPr="009B7314">
        <w:t>]</w:t>
      </w:r>
    </w:p>
    <w:p w14:paraId="74B57F5E" w14:textId="77777777" w:rsidR="00414CD7" w:rsidRPr="009B7314" w:rsidRDefault="00414CD7" w:rsidP="00414CD7">
      <w:pPr>
        <w:pStyle w:val="ClanekL2"/>
        <w:spacing w:before="0"/>
        <w:ind w:left="567" w:hanging="567"/>
      </w:pPr>
      <w:bookmarkStart w:id="197" w:name="_Toc488673149"/>
      <w:bookmarkStart w:id="198" w:name="_Ref488677685"/>
      <w:r w:rsidRPr="009B7314">
        <w:t>Použití dalších osob</w:t>
      </w:r>
      <w:bookmarkEnd w:id="197"/>
      <w:bookmarkEnd w:id="198"/>
    </w:p>
    <w:p w14:paraId="74B57F5F" w14:textId="4BE1C372" w:rsidR="00414CD7" w:rsidRPr="009B7314" w:rsidRDefault="002B035A" w:rsidP="00414CD7">
      <w:pPr>
        <w:pStyle w:val="L3odsazentext"/>
        <w:spacing w:after="120"/>
        <w:ind w:left="567"/>
      </w:pPr>
      <w:r w:rsidRPr="009B7314">
        <w:t>Příkazník</w:t>
      </w:r>
      <w:r w:rsidR="00414CD7" w:rsidRPr="009B7314">
        <w:t xml:space="preserve"> je povinen s Příkazcem předem projednat použití jakýchkoliv osob k výkonu Činnost</w:t>
      </w:r>
      <w:r w:rsidR="00185C61" w:rsidRPr="009B7314">
        <w:t>i</w:t>
      </w:r>
      <w:r w:rsidR="00414CD7" w:rsidRPr="009B7314">
        <w:t xml:space="preserve"> </w:t>
      </w:r>
      <w:r w:rsidRPr="009B7314">
        <w:t>dle této Smlouvy</w:t>
      </w:r>
      <w:r w:rsidR="00414CD7" w:rsidRPr="009B7314">
        <w:t xml:space="preserve"> a k plnění svých povinností dle této Smlouvy</w:t>
      </w:r>
      <w:r w:rsidR="00185C61" w:rsidRPr="009B7314">
        <w:t xml:space="preserve"> a tyto osoby je oprávněn použít pouze s předchozím souhlasem Příkazce</w:t>
      </w:r>
      <w:r w:rsidR="00414CD7" w:rsidRPr="009B7314">
        <w:t xml:space="preserve">. </w:t>
      </w:r>
      <w:r w:rsidRPr="009B7314">
        <w:t>Příkazník</w:t>
      </w:r>
      <w:r w:rsidR="00414CD7" w:rsidRPr="009B7314">
        <w:t xml:space="preserve"> za činnost těchto osob odpovídá tak, jakoby tyto činnosti prováděl sám.</w:t>
      </w:r>
    </w:p>
    <w:p w14:paraId="74B57F60" w14:textId="77777777" w:rsidR="00CA2E0B" w:rsidRPr="009B7314" w:rsidRDefault="00CA2E0B" w:rsidP="00E93474">
      <w:pPr>
        <w:pStyle w:val="NadpisL1"/>
        <w:spacing w:before="300" w:after="120"/>
        <w:ind w:left="567" w:hanging="567"/>
        <w:rPr>
          <w:szCs w:val="22"/>
        </w:rPr>
      </w:pPr>
      <w:bookmarkStart w:id="199" w:name="_Toc453514964"/>
      <w:bookmarkStart w:id="200" w:name="_Toc453514974"/>
      <w:bookmarkStart w:id="201" w:name="_Toc453514976"/>
      <w:bookmarkStart w:id="202" w:name="_Toc453514978"/>
      <w:bookmarkStart w:id="203" w:name="_Toc453514980"/>
      <w:bookmarkStart w:id="204" w:name="_Toc453514981"/>
      <w:bookmarkStart w:id="205" w:name="_Toc453514983"/>
      <w:bookmarkStart w:id="206" w:name="_Toc453514984"/>
      <w:bookmarkStart w:id="207" w:name="_Toc453514986"/>
      <w:bookmarkStart w:id="208" w:name="_Toc453514988"/>
      <w:bookmarkStart w:id="209" w:name="_Toc453514989"/>
      <w:bookmarkStart w:id="210" w:name="_Toc453514991"/>
      <w:bookmarkStart w:id="211" w:name="_Toc453514992"/>
      <w:bookmarkStart w:id="212" w:name="_Toc453514993"/>
      <w:bookmarkStart w:id="213" w:name="_Toc453514994"/>
      <w:bookmarkStart w:id="214" w:name="_Toc453514998"/>
      <w:bookmarkStart w:id="215" w:name="_Toc453514999"/>
      <w:bookmarkStart w:id="216" w:name="_Toc453515006"/>
      <w:bookmarkStart w:id="217" w:name="_Toc453515007"/>
      <w:bookmarkStart w:id="218" w:name="_Toc453515009"/>
      <w:bookmarkStart w:id="219" w:name="_Toc453515023"/>
      <w:bookmarkStart w:id="220" w:name="_Toc453515024"/>
      <w:bookmarkStart w:id="221" w:name="_Toc453515026"/>
      <w:bookmarkStart w:id="222" w:name="_Toc453515033"/>
      <w:bookmarkStart w:id="223" w:name="_Toc453515040"/>
      <w:bookmarkStart w:id="224" w:name="_Toc453515041"/>
      <w:bookmarkStart w:id="225" w:name="_Toc453515042"/>
      <w:bookmarkStart w:id="226" w:name="_Toc453515043"/>
      <w:bookmarkStart w:id="227" w:name="_Toc453515044"/>
      <w:bookmarkStart w:id="228" w:name="_Toc453515045"/>
      <w:bookmarkStart w:id="229" w:name="_Toc453515046"/>
      <w:bookmarkStart w:id="230" w:name="_Toc453515047"/>
      <w:bookmarkStart w:id="231" w:name="_Toc453515048"/>
      <w:bookmarkStart w:id="232" w:name="_Toc453515049"/>
      <w:bookmarkStart w:id="233" w:name="_Toc453515054"/>
      <w:bookmarkStart w:id="234" w:name="_Toc453515057"/>
      <w:bookmarkStart w:id="235" w:name="_Toc453515066"/>
      <w:bookmarkStart w:id="236" w:name="_Toc453515067"/>
      <w:bookmarkStart w:id="237" w:name="_Toc453515068"/>
      <w:bookmarkStart w:id="238" w:name="_Toc453515069"/>
      <w:bookmarkStart w:id="239" w:name="_Toc453515070"/>
      <w:bookmarkStart w:id="240" w:name="_Toc453515072"/>
      <w:bookmarkStart w:id="241" w:name="_Toc453515074"/>
      <w:bookmarkStart w:id="242" w:name="_Toc453515078"/>
      <w:bookmarkStart w:id="243" w:name="_Toc453515087"/>
      <w:bookmarkStart w:id="244" w:name="_Toc453515088"/>
      <w:bookmarkStart w:id="245" w:name="_Toc453515090"/>
      <w:bookmarkStart w:id="246" w:name="_Toc453515092"/>
      <w:bookmarkStart w:id="247" w:name="_Toc453515093"/>
      <w:bookmarkStart w:id="248" w:name="_Toc453515094"/>
      <w:bookmarkStart w:id="249" w:name="_Toc453515095"/>
      <w:bookmarkStart w:id="250" w:name="_Toc453515096"/>
      <w:bookmarkStart w:id="251" w:name="_Toc453515103"/>
      <w:bookmarkStart w:id="252" w:name="_Toc453515108"/>
      <w:bookmarkStart w:id="253" w:name="_Toc453515116"/>
      <w:bookmarkStart w:id="254" w:name="_Toc453515119"/>
      <w:bookmarkStart w:id="255" w:name="_Toc453515126"/>
      <w:bookmarkStart w:id="256" w:name="_Toc453515127"/>
      <w:bookmarkStart w:id="257" w:name="_Toc453515146"/>
      <w:bookmarkStart w:id="258" w:name="_Toc453515147"/>
      <w:bookmarkStart w:id="259" w:name="_Toc453515152"/>
      <w:bookmarkStart w:id="260" w:name="_Toc453515176"/>
      <w:bookmarkStart w:id="261" w:name="_Toc453515177"/>
      <w:bookmarkStart w:id="262" w:name="_Toc453515183"/>
      <w:bookmarkStart w:id="263" w:name="_Toc453515189"/>
      <w:bookmarkStart w:id="264" w:name="_Toc453515204"/>
      <w:bookmarkStart w:id="265" w:name="_Toc453515228"/>
      <w:bookmarkStart w:id="266" w:name="_Toc453515229"/>
      <w:bookmarkStart w:id="267" w:name="_Toc453515231"/>
      <w:bookmarkStart w:id="268" w:name="_Toc453515244"/>
      <w:bookmarkStart w:id="269" w:name="_Toc453515245"/>
      <w:bookmarkStart w:id="270" w:name="_Toc453515264"/>
      <w:bookmarkStart w:id="271" w:name="_Toc453515266"/>
      <w:bookmarkStart w:id="272" w:name="_Toc453515270"/>
      <w:bookmarkStart w:id="273" w:name="_Toc453515274"/>
      <w:bookmarkStart w:id="274" w:name="_Toc453515277"/>
      <w:bookmarkStart w:id="275" w:name="_Toc453515279"/>
      <w:bookmarkStart w:id="276" w:name="_Toc453515283"/>
      <w:bookmarkStart w:id="277" w:name="_Toc453515287"/>
      <w:bookmarkStart w:id="278" w:name="_Toc114911840"/>
      <w:bookmarkStart w:id="279" w:name="_Toc258344269"/>
      <w:bookmarkStart w:id="280" w:name="_Toc488673150"/>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9B7314">
        <w:rPr>
          <w:szCs w:val="22"/>
        </w:rPr>
        <w:t xml:space="preserve">šKODY ZPŮSOBENÉ OSOBÁM A </w:t>
      </w:r>
      <w:r w:rsidR="00045ED8" w:rsidRPr="009B7314">
        <w:rPr>
          <w:szCs w:val="22"/>
        </w:rPr>
        <w:t xml:space="preserve">na </w:t>
      </w:r>
      <w:r w:rsidRPr="009B7314">
        <w:rPr>
          <w:szCs w:val="22"/>
        </w:rPr>
        <w:t>MAJETKU</w:t>
      </w:r>
      <w:bookmarkEnd w:id="278"/>
      <w:bookmarkEnd w:id="279"/>
      <w:bookmarkEnd w:id="280"/>
    </w:p>
    <w:p w14:paraId="74B57F61" w14:textId="77777777" w:rsidR="00CA2E0B" w:rsidRPr="009B7314" w:rsidRDefault="00CA2E0B" w:rsidP="000C13DA">
      <w:pPr>
        <w:pStyle w:val="ClanekL2"/>
        <w:spacing w:before="0"/>
        <w:ind w:left="567" w:hanging="567"/>
      </w:pPr>
      <w:bookmarkStart w:id="281" w:name="_Toc453515290"/>
      <w:bookmarkStart w:id="282" w:name="_Toc453515293"/>
      <w:bookmarkStart w:id="283" w:name="_Toc114911843"/>
      <w:bookmarkStart w:id="284" w:name="_Toc258344272"/>
      <w:bookmarkStart w:id="285" w:name="_Toc488673151"/>
      <w:bookmarkEnd w:id="281"/>
      <w:bookmarkEnd w:id="282"/>
      <w:r w:rsidRPr="009B7314">
        <w:t xml:space="preserve">Odpovědnost za škodu </w:t>
      </w:r>
      <w:r w:rsidR="0055143F" w:rsidRPr="009B7314">
        <w:t>třetím osobám</w:t>
      </w:r>
      <w:bookmarkEnd w:id="283"/>
      <w:bookmarkEnd w:id="284"/>
      <w:bookmarkEnd w:id="285"/>
    </w:p>
    <w:p w14:paraId="74B57F62" w14:textId="40AE2ED4" w:rsidR="00CA2E0B" w:rsidRPr="009B7314" w:rsidRDefault="002B035A" w:rsidP="000C13DA">
      <w:pPr>
        <w:pStyle w:val="ClanekL3"/>
        <w:numPr>
          <w:ilvl w:val="0"/>
          <w:numId w:val="0"/>
        </w:numPr>
        <w:spacing w:after="120"/>
        <w:ind w:left="567"/>
      </w:pPr>
      <w:r w:rsidRPr="009B7314">
        <w:t>Příkazník</w:t>
      </w:r>
      <w:r w:rsidR="0055143F" w:rsidRPr="009B7314">
        <w:t xml:space="preserve"> </w:t>
      </w:r>
      <w:r w:rsidR="00CA2E0B" w:rsidRPr="009B7314">
        <w:t xml:space="preserve">nahradí veškeré škody, ztráty, nároky, náklady a výdaje a další újmu (včetně újmy na zdraví nebo na životě), které vznikly třetím stranám nebo které třetí strany utrpěly z důvodů </w:t>
      </w:r>
      <w:r w:rsidRPr="009B7314">
        <w:t xml:space="preserve">provádění </w:t>
      </w:r>
      <w:r w:rsidR="000C13DA" w:rsidRPr="009B7314">
        <w:t>Činnosti</w:t>
      </w:r>
      <w:r w:rsidR="0055143F" w:rsidRPr="009B7314">
        <w:t xml:space="preserve"> </w:t>
      </w:r>
      <w:r w:rsidR="00CA2E0B" w:rsidRPr="009B7314">
        <w:t xml:space="preserve">dle </w:t>
      </w:r>
      <w:r w:rsidR="000C13DA" w:rsidRPr="009B7314">
        <w:t xml:space="preserve">této </w:t>
      </w:r>
      <w:r w:rsidR="00CA2E0B" w:rsidRPr="009B7314">
        <w:t>Smlouvy a/nebo v souvislosti s</w:t>
      </w:r>
      <w:r w:rsidR="0055143F" w:rsidRPr="009B7314">
        <w:t> </w:t>
      </w:r>
      <w:r w:rsidR="000C13DA" w:rsidRPr="009B7314">
        <w:t>ní</w:t>
      </w:r>
      <w:r w:rsidR="0055143F" w:rsidRPr="009B7314">
        <w:t>, včetně porušení kterékoliv povinnosti</w:t>
      </w:r>
      <w:r w:rsidR="000C13DA" w:rsidRPr="009B7314">
        <w:t xml:space="preserve"> </w:t>
      </w:r>
      <w:r w:rsidRPr="009B7314">
        <w:t>Příkazníka</w:t>
      </w:r>
      <w:r w:rsidR="000C13DA" w:rsidRPr="009B7314">
        <w:t xml:space="preserve"> dle této Smlouvy</w:t>
      </w:r>
      <w:r w:rsidR="0055143F" w:rsidRPr="009B7314">
        <w:t>.</w:t>
      </w:r>
    </w:p>
    <w:p w14:paraId="74B57F63" w14:textId="77777777" w:rsidR="00CA2E0B" w:rsidRPr="009B7314" w:rsidRDefault="00CA2E0B" w:rsidP="000C13DA">
      <w:pPr>
        <w:pStyle w:val="ClanekL2"/>
        <w:spacing w:before="0"/>
        <w:ind w:left="567" w:hanging="567"/>
      </w:pPr>
      <w:bookmarkStart w:id="286" w:name="_Toc453515296"/>
      <w:bookmarkStart w:id="287" w:name="_Toc114911844"/>
      <w:bookmarkStart w:id="288" w:name="_Toc258344273"/>
      <w:bookmarkStart w:id="289" w:name="_Toc488673152"/>
      <w:bookmarkEnd w:id="286"/>
      <w:r w:rsidRPr="009B7314">
        <w:t xml:space="preserve">Odškodnění </w:t>
      </w:r>
      <w:bookmarkEnd w:id="287"/>
      <w:bookmarkEnd w:id="288"/>
      <w:r w:rsidR="0055143F" w:rsidRPr="009B7314">
        <w:t>Příkazce</w:t>
      </w:r>
      <w:bookmarkEnd w:id="289"/>
    </w:p>
    <w:p w14:paraId="74B57F64" w14:textId="40B5062C" w:rsidR="009C5A8C" w:rsidRPr="009B7314" w:rsidRDefault="002B035A" w:rsidP="000C13DA">
      <w:pPr>
        <w:pStyle w:val="ClanekL3"/>
        <w:numPr>
          <w:ilvl w:val="0"/>
          <w:numId w:val="0"/>
        </w:numPr>
        <w:spacing w:after="120"/>
        <w:ind w:left="567"/>
      </w:pPr>
      <w:r w:rsidRPr="009B7314">
        <w:t>Příkazník</w:t>
      </w:r>
      <w:r w:rsidR="0057417C" w:rsidRPr="009B7314">
        <w:t xml:space="preserve"> </w:t>
      </w:r>
      <w:r w:rsidR="00CA2E0B" w:rsidRPr="009B7314">
        <w:t xml:space="preserve">vypořádá nároky třetích osob vznesené proti </w:t>
      </w:r>
      <w:r w:rsidR="0055143F" w:rsidRPr="009B7314">
        <w:t xml:space="preserve">Příkazci </w:t>
      </w:r>
      <w:r w:rsidR="00CA2E0B" w:rsidRPr="009B7314">
        <w:t>a jakýmkoliv jeho zástupcům a nahradí</w:t>
      </w:r>
      <w:r w:rsidR="003C43E4" w:rsidRPr="009B7314">
        <w:t xml:space="preserve"> bez </w:t>
      </w:r>
      <w:r w:rsidR="009702AA" w:rsidRPr="009B7314">
        <w:t xml:space="preserve">jakéhokoliv </w:t>
      </w:r>
      <w:r w:rsidR="003C43E4" w:rsidRPr="009B7314">
        <w:t>omezení</w:t>
      </w:r>
      <w:r w:rsidR="00CA2E0B" w:rsidRPr="009B7314">
        <w:t xml:space="preserve"> vešker</w:t>
      </w:r>
      <w:r w:rsidR="009702AA" w:rsidRPr="009B7314">
        <w:t>ou újmu,</w:t>
      </w:r>
      <w:r w:rsidR="00CA2E0B" w:rsidRPr="009B7314">
        <w:t xml:space="preserve"> škod</w:t>
      </w:r>
      <w:r w:rsidR="009702AA" w:rsidRPr="009B7314">
        <w:t>u</w:t>
      </w:r>
      <w:r w:rsidR="00CA2E0B" w:rsidRPr="009B7314">
        <w:t xml:space="preserve">, ztráty, nároky, náklady a výdaje, které </w:t>
      </w:r>
      <w:r w:rsidR="009702AA" w:rsidRPr="009B7314">
        <w:t xml:space="preserve">vzniknou </w:t>
      </w:r>
      <w:r w:rsidR="0055143F" w:rsidRPr="009B7314">
        <w:t xml:space="preserve">Příkazci </w:t>
      </w:r>
      <w:r w:rsidR="00CA2E0B" w:rsidRPr="009B7314">
        <w:t xml:space="preserve">a jakýmkoliv jeho zástupcům nebo které </w:t>
      </w:r>
      <w:r w:rsidR="0055143F" w:rsidRPr="009B7314">
        <w:t xml:space="preserve">Příkazce </w:t>
      </w:r>
      <w:r w:rsidR="00CA2E0B" w:rsidRPr="009B7314">
        <w:t xml:space="preserve">a/nebo jeho zástupci utrpěli z důvodů </w:t>
      </w:r>
      <w:r w:rsidRPr="009B7314">
        <w:t xml:space="preserve">výkonu </w:t>
      </w:r>
      <w:r w:rsidR="00C36665" w:rsidRPr="009B7314">
        <w:t>Činnosti</w:t>
      </w:r>
      <w:r w:rsidRPr="009B7314">
        <w:t xml:space="preserve"> dle této Smlouvy</w:t>
      </w:r>
      <w:r w:rsidR="0055143F" w:rsidRPr="009B7314">
        <w:t xml:space="preserve"> </w:t>
      </w:r>
      <w:r w:rsidR="00CA2E0B" w:rsidRPr="009B7314">
        <w:t>a/nebo v souvislosti s</w:t>
      </w:r>
      <w:r w:rsidR="003C43E4" w:rsidRPr="009B7314">
        <w:t> </w:t>
      </w:r>
      <w:r w:rsidR="00CA2E0B" w:rsidRPr="009B7314">
        <w:t>ní</w:t>
      </w:r>
      <w:r w:rsidR="003C43E4" w:rsidRPr="009B7314">
        <w:t>, zanedbáním, porušení</w:t>
      </w:r>
      <w:r w:rsidR="00C36665" w:rsidRPr="009B7314">
        <w:t>m</w:t>
      </w:r>
      <w:r w:rsidR="003C43E4" w:rsidRPr="009B7314">
        <w:t xml:space="preserve"> povinností na základě Závazných předpisů nebo této Smlouvy nebo v souvislosti s</w:t>
      </w:r>
      <w:r w:rsidR="009702AA" w:rsidRPr="009B7314">
        <w:t> </w:t>
      </w:r>
      <w:r w:rsidR="003C43E4" w:rsidRPr="009B7314">
        <w:t>ní</w:t>
      </w:r>
      <w:r w:rsidR="00CA2E0B" w:rsidRPr="009B7314">
        <w:t>.</w:t>
      </w:r>
      <w:r w:rsidR="0055143F" w:rsidRPr="009B7314">
        <w:t xml:space="preserve"> </w:t>
      </w:r>
      <w:r w:rsidRPr="009B7314">
        <w:t>Příkazník</w:t>
      </w:r>
      <w:r w:rsidR="0057417C" w:rsidRPr="009B7314">
        <w:t xml:space="preserve"> </w:t>
      </w:r>
      <w:r w:rsidR="008E240E" w:rsidRPr="009B7314">
        <w:t>odpovídá i za újmu či škodu vzniklou v důsledku porušení povinností</w:t>
      </w:r>
      <w:r w:rsidR="0055143F" w:rsidRPr="009B7314">
        <w:t xml:space="preserve"> Příkazce</w:t>
      </w:r>
      <w:r w:rsidR="008E240E" w:rsidRPr="009B7314">
        <w:t>, které bylo vyvoláno jednáním, opomenutím, či nečinností</w:t>
      </w:r>
      <w:r w:rsidR="0055143F" w:rsidRPr="009B7314">
        <w:t xml:space="preserve"> </w:t>
      </w:r>
      <w:r w:rsidRPr="009B7314">
        <w:t>Příkazníka</w:t>
      </w:r>
      <w:r w:rsidR="008E240E" w:rsidRPr="009B7314">
        <w:t xml:space="preserve">. </w:t>
      </w:r>
    </w:p>
    <w:p w14:paraId="74B57F65" w14:textId="77777777" w:rsidR="009C5A8C" w:rsidRPr="009B7314" w:rsidRDefault="009C5A8C" w:rsidP="00E93474">
      <w:pPr>
        <w:pStyle w:val="NadpisL1"/>
        <w:spacing w:before="300" w:after="120"/>
        <w:ind w:left="567" w:hanging="567"/>
        <w:rPr>
          <w:szCs w:val="22"/>
        </w:rPr>
      </w:pPr>
      <w:bookmarkStart w:id="290" w:name="_Toc114911845"/>
      <w:bookmarkStart w:id="291" w:name="_Toc258344274"/>
      <w:bookmarkStart w:id="292" w:name="_Ref449037479"/>
      <w:bookmarkStart w:id="293" w:name="_Toc488673153"/>
      <w:r w:rsidRPr="009B7314">
        <w:rPr>
          <w:szCs w:val="22"/>
        </w:rPr>
        <w:t>POJIŠTĚNÍ</w:t>
      </w:r>
      <w:bookmarkEnd w:id="290"/>
      <w:bookmarkEnd w:id="291"/>
      <w:bookmarkEnd w:id="292"/>
      <w:bookmarkEnd w:id="293"/>
    </w:p>
    <w:p w14:paraId="74B57F66" w14:textId="77777777" w:rsidR="009C5A8C" w:rsidRPr="009B7314" w:rsidRDefault="009C5A8C" w:rsidP="007E764D">
      <w:pPr>
        <w:pStyle w:val="ClanekL2"/>
        <w:spacing w:before="0"/>
        <w:ind w:left="567" w:hanging="567"/>
      </w:pPr>
      <w:bookmarkStart w:id="294" w:name="_Toc114911846"/>
      <w:bookmarkStart w:id="295" w:name="_Toc258344275"/>
      <w:bookmarkStart w:id="296" w:name="_Toc423361424"/>
      <w:bookmarkStart w:id="297" w:name="_Ref453579061"/>
      <w:bookmarkStart w:id="298" w:name="_Toc488673154"/>
      <w:r w:rsidRPr="009B7314">
        <w:t>Pojištění</w:t>
      </w:r>
      <w:bookmarkEnd w:id="294"/>
      <w:bookmarkEnd w:id="295"/>
      <w:bookmarkEnd w:id="296"/>
      <w:bookmarkEnd w:id="297"/>
      <w:bookmarkEnd w:id="298"/>
    </w:p>
    <w:p w14:paraId="74B57F67" w14:textId="07D09A98" w:rsidR="00E00630" w:rsidRPr="009B7314" w:rsidRDefault="002B035A" w:rsidP="00E00630">
      <w:pPr>
        <w:pStyle w:val="ClanekL3"/>
        <w:spacing w:after="120"/>
        <w:ind w:left="567" w:hanging="567"/>
      </w:pPr>
      <w:bookmarkStart w:id="299" w:name="_Ref453617349"/>
      <w:r w:rsidRPr="009B7314">
        <w:t>Příkazník je povinen nejpozději do deseti (10) dnů ode dne uzavření této Smlouvy uzavřít pojištění odpovědnosti za škodu vzniklou třetím osobám, včetně Příkazce, v souvislosti s plněním Činnost</w:t>
      </w:r>
      <w:r w:rsidR="00142B43">
        <w:t>i</w:t>
      </w:r>
      <w:r w:rsidRPr="009B7314">
        <w:t xml:space="preserve"> podle této Smlouvy, s pojistným plněním nejméně ve výši [</w:t>
      </w:r>
      <w:r w:rsidRPr="009B7314">
        <w:rPr>
          <w:highlight w:val="yellow"/>
        </w:rPr>
        <w:t>BUDE DOPLNĚNO</w:t>
      </w:r>
      <w:r w:rsidRPr="009B7314">
        <w:t>],- Kč (slovy: [</w:t>
      </w:r>
      <w:r w:rsidRPr="009B7314">
        <w:rPr>
          <w:highlight w:val="yellow"/>
        </w:rPr>
        <w:t>BUDE DOPLNĚNO</w:t>
      </w:r>
      <w:r w:rsidRPr="009B7314">
        <w:t>] korun českých) na jednu pojistnou událost a s ročním limitem ve výši nejméně [</w:t>
      </w:r>
      <w:r w:rsidRPr="009B7314">
        <w:rPr>
          <w:highlight w:val="yellow"/>
        </w:rPr>
        <w:t>BUDE DOPLNĚNO</w:t>
      </w:r>
      <w:r w:rsidRPr="009B7314">
        <w:t>] Kč (slovy: [</w:t>
      </w:r>
      <w:r w:rsidRPr="009B7314">
        <w:rPr>
          <w:highlight w:val="yellow"/>
        </w:rPr>
        <w:t>BUDE DOPLNĚNO</w:t>
      </w:r>
      <w:r w:rsidRPr="009B7314">
        <w:t xml:space="preserve">] korun českých). </w:t>
      </w:r>
      <w:r w:rsidRPr="009B7314">
        <w:rPr>
          <w:highlight w:val="yellow"/>
        </w:rPr>
        <w:t xml:space="preserve">Pojištění musí zahrnovat i odpovědnost za újmu vzniklou v důsledku zmaření plnění dotačních podmínek </w:t>
      </w:r>
      <w:r w:rsidRPr="006A4777">
        <w:rPr>
          <w:highlight w:val="yellow"/>
        </w:rPr>
        <w:t xml:space="preserve">v důsledku porušení povinností </w:t>
      </w:r>
      <w:bookmarkEnd w:id="299"/>
      <w:r w:rsidRPr="006A4777">
        <w:t>Příkazníka.</w:t>
      </w:r>
      <w:r w:rsidR="00BE63E0">
        <w:t xml:space="preserve"> Doklad o uzavření pojištění je povinen Příkazník doložit Příkazci do 15 dnů od uzavření této Smlouvy.</w:t>
      </w:r>
      <w:r w:rsidR="00B15EF3">
        <w:t xml:space="preserve"> </w:t>
      </w:r>
    </w:p>
    <w:p w14:paraId="74B57F68" w14:textId="194A8F79" w:rsidR="00D720B9" w:rsidRPr="009B7314" w:rsidRDefault="002B035A" w:rsidP="007E764D">
      <w:pPr>
        <w:pStyle w:val="ClanekL3"/>
        <w:spacing w:after="120"/>
        <w:ind w:left="567" w:hanging="567"/>
      </w:pPr>
      <w:bookmarkStart w:id="300" w:name="_Ref453617842"/>
      <w:r w:rsidRPr="009B7314">
        <w:t>Příkazník</w:t>
      </w:r>
      <w:r w:rsidR="0057417C" w:rsidRPr="009B7314">
        <w:t xml:space="preserve"> </w:t>
      </w:r>
      <w:r w:rsidR="00E00630" w:rsidRPr="009B7314">
        <w:t xml:space="preserve">se zavazuje </w:t>
      </w:r>
      <w:r w:rsidR="0055143F" w:rsidRPr="009B7314">
        <w:t xml:space="preserve">po dobu </w:t>
      </w:r>
      <w:r w:rsidR="00E00630" w:rsidRPr="009B7314">
        <w:t xml:space="preserve">provádění Činnosti a </w:t>
      </w:r>
      <w:r w:rsidR="0055143F" w:rsidRPr="009B7314">
        <w:t xml:space="preserve">plnění povinností podle této Smlouvy </w:t>
      </w:r>
      <w:r w:rsidR="00D720B9" w:rsidRPr="009B7314">
        <w:t>udržovat v platnosti a účinnosti příslušné pojištění uvedené v člán</w:t>
      </w:r>
      <w:r w:rsidR="00D47126" w:rsidRPr="009B7314">
        <w:t>ku</w:t>
      </w:r>
      <w:r w:rsidR="00D720B9" w:rsidRPr="009B7314">
        <w:t xml:space="preserve"> </w:t>
      </w:r>
      <w:r w:rsidR="00A3670B" w:rsidRPr="006A4777">
        <w:fldChar w:fldCharType="begin"/>
      </w:r>
      <w:r w:rsidR="00A3670B" w:rsidRPr="009B7314">
        <w:instrText xml:space="preserve"> REF _Ref453617349 \r \h </w:instrText>
      </w:r>
      <w:r w:rsidR="006A4777">
        <w:instrText xml:space="preserve"> \* MERGEFORMAT </w:instrText>
      </w:r>
      <w:r w:rsidR="00A3670B" w:rsidRPr="006A4777">
        <w:fldChar w:fldCharType="separate"/>
      </w:r>
      <w:r w:rsidR="0004541F" w:rsidRPr="006A4777">
        <w:t>8.1.1</w:t>
      </w:r>
      <w:r w:rsidR="00A3670B" w:rsidRPr="006A4777">
        <w:fldChar w:fldCharType="end"/>
      </w:r>
      <w:r w:rsidR="00B65BDA" w:rsidRPr="006A4777">
        <w:t xml:space="preserve"> </w:t>
      </w:r>
      <w:r w:rsidR="00D47126" w:rsidRPr="006A4777">
        <w:t xml:space="preserve">této </w:t>
      </w:r>
      <w:r w:rsidR="00D720B9" w:rsidRPr="009B7314">
        <w:t>Smlouvy a bude řádně a včas plnit své povinnosti z příslušné pojistné smlouvy. Před jakýmkoliv ukončením takové</w:t>
      </w:r>
      <w:r w:rsidR="00E00630" w:rsidRPr="009B7314">
        <w:t>ho</w:t>
      </w:r>
      <w:r w:rsidR="00D720B9" w:rsidRPr="009B7314">
        <w:t xml:space="preserve"> pojistné smlouvy zajistí </w:t>
      </w:r>
      <w:r w:rsidRPr="009B7314">
        <w:t>Příkazník</w:t>
      </w:r>
      <w:r w:rsidR="00D47126" w:rsidRPr="009B7314">
        <w:t xml:space="preserve"> </w:t>
      </w:r>
      <w:r w:rsidR="00D720B9" w:rsidRPr="009B7314">
        <w:t>uzavření nové pojistné smlouvy za podmínek uvedených v člán</w:t>
      </w:r>
      <w:r w:rsidR="00D47126" w:rsidRPr="009B7314">
        <w:t>ku</w:t>
      </w:r>
      <w:r w:rsidR="00D720B9" w:rsidRPr="009B7314">
        <w:t xml:space="preserve"> </w:t>
      </w:r>
      <w:r w:rsidR="00A3670B" w:rsidRPr="006A4777">
        <w:fldChar w:fldCharType="begin"/>
      </w:r>
      <w:r w:rsidR="00A3670B" w:rsidRPr="009B7314">
        <w:instrText xml:space="preserve"> REF _Ref453617349 \r \h </w:instrText>
      </w:r>
      <w:r w:rsidR="006A4777">
        <w:instrText xml:space="preserve"> \* MERGEFORMAT </w:instrText>
      </w:r>
      <w:r w:rsidR="00A3670B" w:rsidRPr="006A4777">
        <w:fldChar w:fldCharType="separate"/>
      </w:r>
      <w:r w:rsidR="0004541F" w:rsidRPr="006A4777">
        <w:t>8.1.1</w:t>
      </w:r>
      <w:r w:rsidR="00A3670B" w:rsidRPr="006A4777">
        <w:fldChar w:fldCharType="end"/>
      </w:r>
      <w:r w:rsidR="00B65BDA" w:rsidRPr="006A4777">
        <w:t xml:space="preserve"> </w:t>
      </w:r>
      <w:r w:rsidR="00D47126" w:rsidRPr="006A4777">
        <w:t xml:space="preserve">této </w:t>
      </w:r>
      <w:r w:rsidR="00D720B9" w:rsidRPr="009B7314">
        <w:t>Smlouvy</w:t>
      </w:r>
      <w:r w:rsidR="00E21A3C">
        <w:t xml:space="preserve"> a doloží tuto skutečnost Příkazci</w:t>
      </w:r>
      <w:r w:rsidR="00D47126" w:rsidRPr="009B7314">
        <w:t>.</w:t>
      </w:r>
      <w:bookmarkEnd w:id="300"/>
    </w:p>
    <w:p w14:paraId="74B57F69" w14:textId="2AB1DE85" w:rsidR="000E6125" w:rsidRPr="009B7314" w:rsidRDefault="000E6125" w:rsidP="00E93474">
      <w:pPr>
        <w:pStyle w:val="NadpisL1"/>
        <w:spacing w:before="300" w:after="120"/>
        <w:ind w:left="567" w:hanging="567"/>
        <w:rPr>
          <w:szCs w:val="22"/>
        </w:rPr>
      </w:pPr>
      <w:bookmarkStart w:id="301" w:name="_Toc453515302"/>
      <w:bookmarkStart w:id="302" w:name="_Toc453515303"/>
      <w:bookmarkStart w:id="303" w:name="_Toc453515304"/>
      <w:bookmarkStart w:id="304" w:name="_Toc114911852"/>
      <w:bookmarkStart w:id="305" w:name="_Toc258344281"/>
      <w:bookmarkStart w:id="306" w:name="_Toc488673155"/>
      <w:bookmarkEnd w:id="301"/>
      <w:bookmarkEnd w:id="302"/>
      <w:bookmarkEnd w:id="303"/>
      <w:r w:rsidRPr="009B7314">
        <w:rPr>
          <w:szCs w:val="22"/>
        </w:rPr>
        <w:t>ODSTOUPENÍ</w:t>
      </w:r>
      <w:bookmarkEnd w:id="304"/>
      <w:r w:rsidR="004B3888" w:rsidRPr="009B7314">
        <w:rPr>
          <w:szCs w:val="22"/>
        </w:rPr>
        <w:t>,</w:t>
      </w:r>
      <w:r w:rsidRPr="009B7314">
        <w:rPr>
          <w:szCs w:val="22"/>
        </w:rPr>
        <w:t xml:space="preserve"> další důsledky porušení povinností </w:t>
      </w:r>
      <w:bookmarkEnd w:id="305"/>
      <w:bookmarkEnd w:id="306"/>
      <w:r w:rsidR="002B035A" w:rsidRPr="009B7314">
        <w:rPr>
          <w:szCs w:val="22"/>
        </w:rPr>
        <w:t>příkazníka</w:t>
      </w:r>
    </w:p>
    <w:p w14:paraId="74B57F6A" w14:textId="77777777" w:rsidR="000E6125" w:rsidRPr="009B7314" w:rsidRDefault="000E6125" w:rsidP="00E00630">
      <w:pPr>
        <w:pStyle w:val="ClanekL2"/>
        <w:spacing w:before="0"/>
        <w:ind w:left="567" w:hanging="567"/>
      </w:pPr>
      <w:bookmarkStart w:id="307" w:name="_Toc114911853"/>
      <w:bookmarkStart w:id="308" w:name="_Toc258344282"/>
      <w:bookmarkStart w:id="309" w:name="_Toc488673156"/>
      <w:r w:rsidRPr="009B7314">
        <w:t xml:space="preserve">Odstoupení od Smlouvy </w:t>
      </w:r>
      <w:bookmarkEnd w:id="307"/>
      <w:bookmarkEnd w:id="308"/>
      <w:r w:rsidR="00977F0A" w:rsidRPr="009B7314">
        <w:t>Příkazcem</w:t>
      </w:r>
      <w:bookmarkEnd w:id="309"/>
    </w:p>
    <w:p w14:paraId="74B57F6B" w14:textId="77777777" w:rsidR="000E6125" w:rsidRPr="009B7314" w:rsidRDefault="00977F0A" w:rsidP="00E00630">
      <w:pPr>
        <w:pStyle w:val="ClanekL3"/>
        <w:spacing w:after="120"/>
        <w:ind w:left="567" w:hanging="567"/>
      </w:pPr>
      <w:r w:rsidRPr="009B7314">
        <w:t xml:space="preserve">Příkazce </w:t>
      </w:r>
      <w:r w:rsidR="000E6125" w:rsidRPr="009B7314">
        <w:t>je</w:t>
      </w:r>
      <w:r w:rsidR="00CB686A" w:rsidRPr="009B7314">
        <w:t xml:space="preserve"> vedle zákonných důvodů</w:t>
      </w:r>
      <w:r w:rsidR="00E00630" w:rsidRPr="009B7314">
        <w:t xml:space="preserve"> oprávněn</w:t>
      </w:r>
      <w:r w:rsidR="000E6125" w:rsidRPr="009B7314">
        <w:t xml:space="preserve"> odstoupit od </w:t>
      </w:r>
      <w:r w:rsidR="00E00630" w:rsidRPr="009B7314">
        <w:t>této Smlouvy</w:t>
      </w:r>
      <w:r w:rsidR="000E6125" w:rsidRPr="009B7314">
        <w:t xml:space="preserve"> </w:t>
      </w:r>
      <w:r w:rsidR="00CB686A" w:rsidRPr="009B7314">
        <w:t>zejména</w:t>
      </w:r>
      <w:r w:rsidR="00252B3B" w:rsidRPr="009B7314">
        <w:t>,</w:t>
      </w:r>
      <w:r w:rsidR="00CB686A" w:rsidRPr="009B7314">
        <w:t xml:space="preserve"> </w:t>
      </w:r>
      <w:r w:rsidR="000E6125" w:rsidRPr="009B7314">
        <w:t>pokud:</w:t>
      </w:r>
    </w:p>
    <w:p w14:paraId="74B57F6C" w14:textId="70568105" w:rsidR="009C59A9" w:rsidRPr="009B7314" w:rsidRDefault="002B035A" w:rsidP="00E00630">
      <w:pPr>
        <w:pStyle w:val="ClanekL4"/>
        <w:spacing w:after="120"/>
        <w:ind w:left="1134" w:hanging="567"/>
      </w:pPr>
      <w:r w:rsidRPr="009B7314">
        <w:lastRenderedPageBreak/>
        <w:t>Příkazník</w:t>
      </w:r>
      <w:r w:rsidR="009C59A9" w:rsidRPr="009B7314">
        <w:t xml:space="preserve"> poruší jakoukoliv svou povinnost uvedenou v čl. </w:t>
      </w:r>
      <w:r w:rsidR="009C59A9" w:rsidRPr="006A4777">
        <w:fldChar w:fldCharType="begin"/>
      </w:r>
      <w:r w:rsidR="009C59A9" w:rsidRPr="009B7314">
        <w:instrText xml:space="preserve"> REF _Ref453576673 \r \h  \* MERGEFORMAT </w:instrText>
      </w:r>
      <w:r w:rsidR="009C59A9" w:rsidRPr="006A4777">
        <w:fldChar w:fldCharType="separate"/>
      </w:r>
      <w:r w:rsidR="0004541F" w:rsidRPr="006A4777">
        <w:t>2.2</w:t>
      </w:r>
      <w:r w:rsidR="009C59A9" w:rsidRPr="006A4777">
        <w:fldChar w:fldCharType="end"/>
      </w:r>
      <w:r w:rsidR="009C59A9" w:rsidRPr="006A4777">
        <w:t xml:space="preserve">, </w:t>
      </w:r>
      <w:r w:rsidR="009C59A9" w:rsidRPr="006A4777">
        <w:fldChar w:fldCharType="begin"/>
      </w:r>
      <w:r w:rsidR="009C59A9" w:rsidRPr="009B7314">
        <w:instrText xml:space="preserve"> REF _Ref453576957 \r \h  \* MERGEFORMAT </w:instrText>
      </w:r>
      <w:r w:rsidR="009C59A9" w:rsidRPr="006A4777">
        <w:fldChar w:fldCharType="separate"/>
      </w:r>
      <w:r w:rsidR="0004541F" w:rsidRPr="006A4777">
        <w:t>5.1</w:t>
      </w:r>
      <w:r w:rsidR="009C59A9" w:rsidRPr="006A4777">
        <w:fldChar w:fldCharType="end"/>
      </w:r>
      <w:r w:rsidR="009C59A9" w:rsidRPr="006A4777">
        <w:t xml:space="preserve">, </w:t>
      </w:r>
      <w:r w:rsidR="009C59A9" w:rsidRPr="006A4777">
        <w:fldChar w:fldCharType="begin"/>
      </w:r>
      <w:r w:rsidR="009C59A9" w:rsidRPr="009B7314">
        <w:instrText xml:space="preserve"> REF _Ref453578195 \r \h  \* MERGEFORMAT </w:instrText>
      </w:r>
      <w:r w:rsidR="009C59A9" w:rsidRPr="006A4777">
        <w:fldChar w:fldCharType="separate"/>
      </w:r>
      <w:r w:rsidR="0004541F" w:rsidRPr="006A4777">
        <w:t>5.2</w:t>
      </w:r>
      <w:r w:rsidR="009C59A9" w:rsidRPr="006A4777">
        <w:fldChar w:fldCharType="end"/>
      </w:r>
      <w:r w:rsidR="009C59A9" w:rsidRPr="006A4777">
        <w:t xml:space="preserve">, </w:t>
      </w:r>
      <w:r w:rsidR="009C59A9" w:rsidRPr="006A4777">
        <w:fldChar w:fldCharType="begin"/>
      </w:r>
      <w:r w:rsidR="009C59A9" w:rsidRPr="009B7314">
        <w:instrText xml:space="preserve"> REF _Ref453578197 \r \h  \* MERGEFORMAT </w:instrText>
      </w:r>
      <w:r w:rsidR="009C59A9" w:rsidRPr="006A4777">
        <w:fldChar w:fldCharType="separate"/>
      </w:r>
      <w:r w:rsidR="0004541F" w:rsidRPr="006A4777">
        <w:t>5.3</w:t>
      </w:r>
      <w:r w:rsidR="009C59A9" w:rsidRPr="006A4777">
        <w:fldChar w:fldCharType="end"/>
      </w:r>
      <w:r w:rsidR="009C59A9" w:rsidRPr="006A4777">
        <w:t xml:space="preserve">, </w:t>
      </w:r>
      <w:r w:rsidR="009C59A9" w:rsidRPr="006A4777">
        <w:fldChar w:fldCharType="begin"/>
      </w:r>
      <w:r w:rsidR="009C59A9" w:rsidRPr="009B7314">
        <w:instrText xml:space="preserve"> REF _Ref453516445 \r \h  \* MERGEFORMAT </w:instrText>
      </w:r>
      <w:r w:rsidR="009C59A9" w:rsidRPr="006A4777">
        <w:fldChar w:fldCharType="separate"/>
      </w:r>
      <w:r w:rsidR="0004541F" w:rsidRPr="006A4777">
        <w:t>5.4</w:t>
      </w:r>
      <w:r w:rsidR="009C59A9" w:rsidRPr="006A4777">
        <w:fldChar w:fldCharType="end"/>
      </w:r>
      <w:r w:rsidR="009C59A9" w:rsidRPr="006A4777">
        <w:t xml:space="preserve">, </w:t>
      </w:r>
      <w:r w:rsidR="009C59A9" w:rsidRPr="006A4777">
        <w:fldChar w:fldCharType="begin"/>
      </w:r>
      <w:r w:rsidR="009C59A9" w:rsidRPr="009B7314">
        <w:instrText xml:space="preserve"> REF _Ref453578258 \r \h  \* MERGEFORMAT </w:instrText>
      </w:r>
      <w:r w:rsidR="009C59A9" w:rsidRPr="006A4777">
        <w:fldChar w:fldCharType="separate"/>
      </w:r>
      <w:r w:rsidR="0004541F" w:rsidRPr="006A4777">
        <w:t>6.1</w:t>
      </w:r>
      <w:r w:rsidR="009C59A9" w:rsidRPr="006A4777">
        <w:fldChar w:fldCharType="end"/>
      </w:r>
      <w:r w:rsidR="00185C61" w:rsidRPr="006A4777">
        <w:t xml:space="preserve">, </w:t>
      </w:r>
      <w:r w:rsidR="00185C61" w:rsidRPr="006A4777">
        <w:fldChar w:fldCharType="begin"/>
      </w:r>
      <w:r w:rsidR="00185C61" w:rsidRPr="009B7314">
        <w:instrText xml:space="preserve"> REF _Ref488677685 \r \h </w:instrText>
      </w:r>
      <w:r w:rsidR="006A4777">
        <w:instrText xml:space="preserve"> \* MERGEFORMAT </w:instrText>
      </w:r>
      <w:r w:rsidR="00185C61" w:rsidRPr="006A4777">
        <w:fldChar w:fldCharType="separate"/>
      </w:r>
      <w:r w:rsidR="0004541F" w:rsidRPr="006A4777">
        <w:t>6.6</w:t>
      </w:r>
      <w:r w:rsidR="00185C61" w:rsidRPr="006A4777">
        <w:fldChar w:fldCharType="end"/>
      </w:r>
      <w:r w:rsidR="009C59A9" w:rsidRPr="006A4777">
        <w:t xml:space="preserve"> a </w:t>
      </w:r>
      <w:r w:rsidR="009C59A9" w:rsidRPr="006A4777">
        <w:fldChar w:fldCharType="begin"/>
      </w:r>
      <w:r w:rsidR="009C59A9" w:rsidRPr="009B7314">
        <w:instrText xml:space="preserve"> REF _Ref453579061 \r \h  \* MERGEFORMAT </w:instrText>
      </w:r>
      <w:r w:rsidR="009C59A9" w:rsidRPr="006A4777">
        <w:fldChar w:fldCharType="separate"/>
      </w:r>
      <w:r w:rsidR="0004541F" w:rsidRPr="006A4777">
        <w:t>8.1</w:t>
      </w:r>
      <w:r w:rsidR="009C59A9" w:rsidRPr="006A4777">
        <w:fldChar w:fldCharType="end"/>
      </w:r>
      <w:r w:rsidR="009C59A9" w:rsidRPr="006A4777">
        <w:t xml:space="preserve"> </w:t>
      </w:r>
      <w:r w:rsidR="006C0A5E" w:rsidRPr="006A4777">
        <w:t xml:space="preserve">této Smlouvy a </w:t>
      </w:r>
      <w:r w:rsidR="009C59A9" w:rsidRPr="009B7314">
        <w:t>toto porušení nenapraví ani ve lhůtě deseti (10) dnů ode dne doručení výzvy Příkazce k nápravě takového porušení; nebo</w:t>
      </w:r>
    </w:p>
    <w:p w14:paraId="74B57F6D" w14:textId="7E912A59" w:rsidR="000E6125" w:rsidRPr="009B7314" w:rsidRDefault="00977F0A" w:rsidP="00E00630">
      <w:pPr>
        <w:pStyle w:val="ClanekL4"/>
        <w:spacing w:after="120"/>
        <w:ind w:left="1134" w:hanging="567"/>
      </w:pPr>
      <w:r w:rsidRPr="009B7314">
        <w:t xml:space="preserve">kterákoliv z Odpovědných osob nebude po dobu více než </w:t>
      </w:r>
      <w:r w:rsidR="00AE25BE" w:rsidRPr="009B7314">
        <w:t>tří</w:t>
      </w:r>
      <w:r w:rsidR="009F6A59" w:rsidRPr="009B7314">
        <w:t xml:space="preserve"> </w:t>
      </w:r>
      <w:r w:rsidRPr="009B7314">
        <w:t>(</w:t>
      </w:r>
      <w:r w:rsidR="00AE25BE" w:rsidRPr="009B7314">
        <w:t>3</w:t>
      </w:r>
      <w:r w:rsidRPr="009B7314">
        <w:t xml:space="preserve">) </w:t>
      </w:r>
      <w:r w:rsidR="00BD627F" w:rsidRPr="009B7314">
        <w:t>Pracovní</w:t>
      </w:r>
      <w:r w:rsidRPr="009B7314">
        <w:t xml:space="preserve">ch dnů vykonávat činnost, aniž by </w:t>
      </w:r>
      <w:r w:rsidR="002B035A" w:rsidRPr="009B7314">
        <w:t>Příkazník</w:t>
      </w:r>
      <w:r w:rsidRPr="009B7314">
        <w:t xml:space="preserve"> zajistil v souladu s touto Smlouvou zástup</w:t>
      </w:r>
      <w:r w:rsidR="00304133" w:rsidRPr="009B7314">
        <w:t>, nebo tato osoba nebude jmenována</w:t>
      </w:r>
      <w:r w:rsidR="000E6125" w:rsidRPr="009B7314">
        <w:t>; nebo</w:t>
      </w:r>
    </w:p>
    <w:p w14:paraId="74B57F6E" w14:textId="5EA2AF0B" w:rsidR="000E6125" w:rsidRPr="009B7314" w:rsidRDefault="002B035A" w:rsidP="00E00630">
      <w:pPr>
        <w:pStyle w:val="ClanekL4"/>
        <w:spacing w:after="120"/>
        <w:ind w:left="1134" w:hanging="567"/>
      </w:pPr>
      <w:r w:rsidRPr="009B7314">
        <w:t>Příkazník</w:t>
      </w:r>
      <w:r w:rsidR="00977F0A" w:rsidRPr="009B7314">
        <w:t xml:space="preserve"> přestane vykonávat činnost podle této Smlouvy</w:t>
      </w:r>
      <w:r w:rsidR="000E6125" w:rsidRPr="009B7314">
        <w:t xml:space="preserve"> a přes písemné upozornění ne</w:t>
      </w:r>
      <w:r w:rsidR="00D163CA" w:rsidRPr="009B7314">
        <w:t>z</w:t>
      </w:r>
      <w:r w:rsidR="000E6125" w:rsidRPr="009B7314">
        <w:t>jedná nápravu; nebo</w:t>
      </w:r>
    </w:p>
    <w:p w14:paraId="4FA091CA" w14:textId="67A5F0F8" w:rsidR="005956F8" w:rsidRPr="009B7314" w:rsidRDefault="002B035A" w:rsidP="00E00630">
      <w:pPr>
        <w:pStyle w:val="ClanekL4"/>
        <w:spacing w:after="120"/>
        <w:ind w:left="1134" w:hanging="567"/>
      </w:pPr>
      <w:r w:rsidRPr="009B7314">
        <w:t>Příkazník</w:t>
      </w:r>
      <w:r w:rsidR="00977F0A" w:rsidRPr="009B7314">
        <w:t xml:space="preserve"> </w:t>
      </w:r>
      <w:r w:rsidR="00045ED8" w:rsidRPr="009B7314">
        <w:t>na sebe podá insolvenční návrh, nebo je proti němu nařízen výkon rozhodnutí</w:t>
      </w:r>
      <w:r w:rsidR="00624F93" w:rsidRPr="009B7314">
        <w:t xml:space="preserve">, nebo bylo vydáno </w:t>
      </w:r>
      <w:r w:rsidR="00A96830" w:rsidRPr="009B7314">
        <w:t xml:space="preserve">pravomocné </w:t>
      </w:r>
      <w:r w:rsidR="00045ED8" w:rsidRPr="009B7314">
        <w:t>rozhodnutí o úpadku</w:t>
      </w:r>
      <w:r w:rsidR="00977F0A" w:rsidRPr="009B7314">
        <w:t xml:space="preserve"> </w:t>
      </w:r>
      <w:r w:rsidRPr="009B7314">
        <w:t>Příkazníka</w:t>
      </w:r>
      <w:r w:rsidR="00045ED8" w:rsidRPr="009B7314">
        <w:t xml:space="preserve">, nebo </w:t>
      </w:r>
      <w:r w:rsidRPr="009B7314">
        <w:t>Příkazník</w:t>
      </w:r>
      <w:r w:rsidR="00977F0A" w:rsidRPr="009B7314">
        <w:t xml:space="preserve"> </w:t>
      </w:r>
      <w:r w:rsidR="00045ED8" w:rsidRPr="009B7314">
        <w:t>vstoupí do likvidace nebo učiní jakýkoliv krok směřující k</w:t>
      </w:r>
      <w:r w:rsidR="005956F8" w:rsidRPr="009B7314">
        <w:t> </w:t>
      </w:r>
      <w:r w:rsidR="00045ED8" w:rsidRPr="009B7314">
        <w:t>likvidaci</w:t>
      </w:r>
      <w:r w:rsidR="005956F8" w:rsidRPr="009B7314">
        <w:t>;</w:t>
      </w:r>
    </w:p>
    <w:p w14:paraId="74B57F6F" w14:textId="0E53A567" w:rsidR="00EE3C2D" w:rsidRPr="009B7314" w:rsidRDefault="00CB694F" w:rsidP="00E00630">
      <w:pPr>
        <w:pStyle w:val="ClanekL4"/>
        <w:spacing w:after="120"/>
        <w:ind w:left="1134" w:hanging="567"/>
      </w:pPr>
      <w:r w:rsidRPr="009B7314">
        <w:t>Příkazník bude pravomocně odsouzen za trestný čin v souvislosti s jeho podnikatelskou činností</w:t>
      </w:r>
      <w:r w:rsidR="006C0A5E" w:rsidRPr="009B7314">
        <w:t>.</w:t>
      </w:r>
    </w:p>
    <w:p w14:paraId="74B57F70" w14:textId="51327A32" w:rsidR="000E6125" w:rsidRPr="009B7314" w:rsidRDefault="000E6125" w:rsidP="00592C1B">
      <w:pPr>
        <w:pStyle w:val="ClanekL3"/>
        <w:spacing w:after="120"/>
        <w:ind w:left="567" w:hanging="567"/>
      </w:pPr>
      <w:r w:rsidRPr="009B7314">
        <w:t xml:space="preserve">Odstoupení od Smlouvy ze strany </w:t>
      </w:r>
      <w:r w:rsidR="00641459" w:rsidRPr="009B7314">
        <w:t xml:space="preserve">Příkazce </w:t>
      </w:r>
      <w:r w:rsidRPr="009B7314">
        <w:t>bude účinné okamžikem doručení písemného oznámení o odstoupení</w:t>
      </w:r>
      <w:r w:rsidR="00F7669E" w:rsidRPr="009B7314">
        <w:t xml:space="preserve"> </w:t>
      </w:r>
      <w:r w:rsidR="002B035A" w:rsidRPr="009B7314">
        <w:t>Příkazníkovi</w:t>
      </w:r>
      <w:r w:rsidRPr="009B7314">
        <w:t xml:space="preserve">. </w:t>
      </w:r>
    </w:p>
    <w:p w14:paraId="74B57F71" w14:textId="641A3A13" w:rsidR="00B31D9B" w:rsidRPr="009B7314" w:rsidRDefault="000E6125" w:rsidP="00592C1B">
      <w:pPr>
        <w:pStyle w:val="ClanekL3"/>
        <w:spacing w:after="120"/>
        <w:ind w:left="567" w:hanging="567"/>
      </w:pPr>
      <w:r w:rsidRPr="009B7314">
        <w:t xml:space="preserve">Po odstoupení od Smlouvy o dílo ze strany </w:t>
      </w:r>
      <w:r w:rsidR="00641459" w:rsidRPr="009B7314">
        <w:t>Příkazce</w:t>
      </w:r>
      <w:r w:rsidR="009C59A9" w:rsidRPr="009B7314">
        <w:t xml:space="preserve"> je </w:t>
      </w:r>
      <w:r w:rsidR="002B035A" w:rsidRPr="009B7314">
        <w:t>Příkazník</w:t>
      </w:r>
      <w:r w:rsidR="009C59A9" w:rsidRPr="009B7314">
        <w:t xml:space="preserve"> povinen nahradit Příkazci veškeré náklady a výdaje a další škodu a újmy, které vznikly Příkazci v souvislosti s</w:t>
      </w:r>
      <w:r w:rsidR="002B035A" w:rsidRPr="009B7314">
        <w:t> </w:t>
      </w:r>
      <w:r w:rsidR="009C59A9" w:rsidRPr="009B7314">
        <w:t>odstoupením od této Smlouvy.</w:t>
      </w:r>
    </w:p>
    <w:p w14:paraId="74B57F72" w14:textId="6DE4FADE" w:rsidR="000E6125" w:rsidRPr="009B7314" w:rsidRDefault="000E6125" w:rsidP="00592C1B">
      <w:pPr>
        <w:pStyle w:val="ClanekL2"/>
        <w:spacing w:before="0"/>
        <w:ind w:left="567" w:hanging="567"/>
      </w:pPr>
      <w:bookmarkStart w:id="310" w:name="_Toc114911854"/>
      <w:bookmarkStart w:id="311" w:name="_Toc258344283"/>
      <w:bookmarkStart w:id="312" w:name="_Toc488673157"/>
      <w:r w:rsidRPr="009B7314">
        <w:t xml:space="preserve">Odstoupení od Smlouvy </w:t>
      </w:r>
      <w:bookmarkEnd w:id="310"/>
      <w:bookmarkEnd w:id="311"/>
      <w:bookmarkEnd w:id="312"/>
      <w:r w:rsidR="002B035A" w:rsidRPr="009B7314">
        <w:t>Příkazníkem</w:t>
      </w:r>
    </w:p>
    <w:p w14:paraId="74B57F73" w14:textId="3582B784" w:rsidR="000E6125" w:rsidRPr="009B7314" w:rsidRDefault="002B035A" w:rsidP="00592C1B">
      <w:pPr>
        <w:pStyle w:val="ClanekL3"/>
        <w:spacing w:after="120"/>
        <w:ind w:left="567" w:hanging="567"/>
      </w:pPr>
      <w:r w:rsidRPr="009B7314">
        <w:t>Příkazník</w:t>
      </w:r>
      <w:r w:rsidR="00F7669E" w:rsidRPr="009B7314">
        <w:t xml:space="preserve"> </w:t>
      </w:r>
      <w:r w:rsidR="000E6125" w:rsidRPr="009B7314">
        <w:t xml:space="preserve">je oprávněn odstoupit od </w:t>
      </w:r>
      <w:r w:rsidR="00592C1B" w:rsidRPr="009B7314">
        <w:t xml:space="preserve">této </w:t>
      </w:r>
      <w:r w:rsidR="000E6125" w:rsidRPr="009B7314">
        <w:t xml:space="preserve">Smlouvy </w:t>
      </w:r>
      <w:r w:rsidR="00185C61" w:rsidRPr="009B7314">
        <w:t xml:space="preserve">pouze </w:t>
      </w:r>
      <w:r w:rsidR="00592C1B" w:rsidRPr="009B7314">
        <w:t xml:space="preserve">v případě, že bude </w:t>
      </w:r>
      <w:r w:rsidR="00F7669E" w:rsidRPr="009B7314">
        <w:t xml:space="preserve">Příkazce </w:t>
      </w:r>
      <w:r w:rsidR="000E6125" w:rsidRPr="009B7314">
        <w:t xml:space="preserve">v prodlení s úhradou jakékoliv platby </w:t>
      </w:r>
      <w:r w:rsidRPr="009B7314">
        <w:t>Příkazníkovi</w:t>
      </w:r>
      <w:r w:rsidR="00F7669E" w:rsidRPr="009B7314">
        <w:t xml:space="preserve"> </w:t>
      </w:r>
      <w:r w:rsidR="00AE25BE" w:rsidRPr="009B7314">
        <w:t xml:space="preserve">v souladu s touto Smlouvou </w:t>
      </w:r>
      <w:r w:rsidR="000E6125" w:rsidRPr="009B7314">
        <w:t xml:space="preserve">po dobu delší než </w:t>
      </w:r>
      <w:r w:rsidR="005818A1" w:rsidRPr="009B7314">
        <w:t xml:space="preserve">šedesát </w:t>
      </w:r>
      <w:r w:rsidR="000E6125" w:rsidRPr="009B7314">
        <w:t>(</w:t>
      </w:r>
      <w:r w:rsidR="005818A1" w:rsidRPr="009B7314">
        <w:t>6</w:t>
      </w:r>
      <w:r w:rsidR="00581459" w:rsidRPr="009B7314">
        <w:t>0</w:t>
      </w:r>
      <w:r w:rsidR="000E6125" w:rsidRPr="009B7314">
        <w:t xml:space="preserve">) dnů a takovou fakturu nezaplatí ve lhůtě </w:t>
      </w:r>
      <w:r w:rsidR="00592C1B" w:rsidRPr="009B7314">
        <w:t>třiceti</w:t>
      </w:r>
      <w:r w:rsidR="000E6125" w:rsidRPr="009B7314">
        <w:t xml:space="preserve"> (</w:t>
      </w:r>
      <w:r w:rsidR="00592C1B" w:rsidRPr="009B7314">
        <w:t>30</w:t>
      </w:r>
      <w:r w:rsidR="000E6125" w:rsidRPr="009B7314">
        <w:t>) dnů ode dne doručení dodatečné výzvy</w:t>
      </w:r>
      <w:r w:rsidR="00F7669E" w:rsidRPr="009B7314">
        <w:t xml:space="preserve"> </w:t>
      </w:r>
      <w:r w:rsidRPr="009B7314">
        <w:t>Příkazníka</w:t>
      </w:r>
      <w:r w:rsidR="000E6125" w:rsidRPr="009B7314">
        <w:t xml:space="preserve"> k zaplacení odeslané po uplynutí výše uvedené </w:t>
      </w:r>
      <w:r w:rsidR="005818A1" w:rsidRPr="009B7314">
        <w:t>šedesáti</w:t>
      </w:r>
      <w:r w:rsidR="000E6125" w:rsidRPr="009B7314">
        <w:t>denní (</w:t>
      </w:r>
      <w:r w:rsidR="005818A1" w:rsidRPr="009B7314">
        <w:t>60</w:t>
      </w:r>
      <w:r w:rsidR="000E6125" w:rsidRPr="009B7314">
        <w:t>) lhůty</w:t>
      </w:r>
      <w:r w:rsidR="00592C1B" w:rsidRPr="009B7314">
        <w:t>.</w:t>
      </w:r>
    </w:p>
    <w:p w14:paraId="74B57F74" w14:textId="52CA83BB" w:rsidR="000E6125" w:rsidRPr="009B7314" w:rsidRDefault="000E6125" w:rsidP="00592C1B">
      <w:pPr>
        <w:pStyle w:val="ClanekL3"/>
        <w:spacing w:after="120"/>
        <w:ind w:left="567" w:hanging="567"/>
      </w:pPr>
      <w:r w:rsidRPr="009B7314">
        <w:t xml:space="preserve">Odstoupení od </w:t>
      </w:r>
      <w:r w:rsidR="008149D6" w:rsidRPr="009B7314">
        <w:t xml:space="preserve">této </w:t>
      </w:r>
      <w:r w:rsidRPr="009B7314">
        <w:t xml:space="preserve">Smlouvy ze strany </w:t>
      </w:r>
      <w:r w:rsidR="002B035A" w:rsidRPr="009B7314">
        <w:t>Příkazníka</w:t>
      </w:r>
      <w:r w:rsidR="008149D6" w:rsidRPr="009B7314">
        <w:t xml:space="preserve"> </w:t>
      </w:r>
      <w:r w:rsidRPr="009B7314">
        <w:t xml:space="preserve">bude účinné okamžikem doručení písemného oznámení o odstoupení </w:t>
      </w:r>
      <w:r w:rsidR="0055143F" w:rsidRPr="009B7314">
        <w:t>Příkazci</w:t>
      </w:r>
      <w:r w:rsidRPr="009B7314">
        <w:t>.</w:t>
      </w:r>
    </w:p>
    <w:p w14:paraId="74B57F75" w14:textId="77777777" w:rsidR="000E6125" w:rsidRPr="009B7314" w:rsidRDefault="000E6125" w:rsidP="00592C1B">
      <w:pPr>
        <w:pStyle w:val="ClanekL2"/>
        <w:spacing w:before="0"/>
        <w:ind w:left="567" w:hanging="567"/>
      </w:pPr>
      <w:bookmarkStart w:id="313" w:name="_Toc453518812"/>
      <w:bookmarkStart w:id="314" w:name="_Toc114911856"/>
      <w:bookmarkStart w:id="315" w:name="_Toc258344284"/>
      <w:bookmarkStart w:id="316" w:name="_Toc488673158"/>
      <w:bookmarkEnd w:id="313"/>
      <w:r w:rsidRPr="009B7314">
        <w:t xml:space="preserve">Účinky odstoupení od Smlouvy o dílo kteroukoli ze </w:t>
      </w:r>
      <w:r w:rsidR="00620D64" w:rsidRPr="009B7314">
        <w:t>S</w:t>
      </w:r>
      <w:r w:rsidRPr="009B7314">
        <w:t>tran</w:t>
      </w:r>
      <w:bookmarkEnd w:id="314"/>
      <w:bookmarkEnd w:id="315"/>
      <w:bookmarkEnd w:id="316"/>
    </w:p>
    <w:p w14:paraId="74B57F76" w14:textId="73ABFEB1" w:rsidR="000E6125" w:rsidRPr="009B7314" w:rsidRDefault="002B035A" w:rsidP="00592C1B">
      <w:pPr>
        <w:pStyle w:val="ClanekL3"/>
        <w:spacing w:after="120"/>
        <w:ind w:left="567" w:hanging="567"/>
      </w:pPr>
      <w:bookmarkStart w:id="317" w:name="_Ref453617773"/>
      <w:r w:rsidRPr="009B7314">
        <w:t>Příkazník</w:t>
      </w:r>
      <w:r w:rsidR="00F03DD4" w:rsidRPr="009B7314">
        <w:t xml:space="preserve"> odevzdá Příkazci do tří (3) </w:t>
      </w:r>
      <w:r w:rsidR="00BD627F" w:rsidRPr="009B7314">
        <w:t>Pracovní</w:t>
      </w:r>
      <w:r w:rsidR="00F03DD4" w:rsidRPr="009B7314">
        <w:t>ch dnů od účinnosti odstoupení veškeré podklad</w:t>
      </w:r>
      <w:r w:rsidR="00393EBB" w:rsidRPr="009B7314">
        <w:t xml:space="preserve">y, které má k dispozici v souvislosti </w:t>
      </w:r>
      <w:r w:rsidR="00F03DD4" w:rsidRPr="009B7314">
        <w:t xml:space="preserve">s plněním </w:t>
      </w:r>
      <w:r w:rsidR="00393EBB" w:rsidRPr="009B7314">
        <w:t xml:space="preserve">této </w:t>
      </w:r>
      <w:r w:rsidR="00F03DD4" w:rsidRPr="009B7314">
        <w:t xml:space="preserve">Smlouvy. </w:t>
      </w:r>
      <w:r w:rsidR="000E6125" w:rsidRPr="009B7314">
        <w:t>Odstoupením od Smlouvy nezanikají nároky na náhradu škody vzniklé v souvislosti s touto Smlouvou, ustanovení o smluvních pokutách a dalších zajišťovacích institutech uvedených v této Smlouvě a</w:t>
      </w:r>
      <w:r w:rsidR="00393EBB" w:rsidRPr="009B7314">
        <w:t>ni</w:t>
      </w:r>
      <w:r w:rsidR="000E6125" w:rsidRPr="009B7314">
        <w:t xml:space="preserve"> jiné nároky Stran vzniklé před odstoupením, které mají dle své povahy a účelu </w:t>
      </w:r>
      <w:r w:rsidR="00592C1B" w:rsidRPr="009B7314">
        <w:t>trvat i po</w:t>
      </w:r>
      <w:r w:rsidR="000E6125" w:rsidRPr="009B7314">
        <w:t xml:space="preserve"> odstoupení</w:t>
      </w:r>
      <w:r w:rsidR="00BC34B2" w:rsidRPr="009B7314">
        <w:t>.</w:t>
      </w:r>
      <w:bookmarkEnd w:id="317"/>
    </w:p>
    <w:p w14:paraId="74B57F77" w14:textId="41A08D6F" w:rsidR="00547E73" w:rsidRPr="006A4777" w:rsidRDefault="00547E73" w:rsidP="00592C1B">
      <w:pPr>
        <w:pStyle w:val="ClanekL3"/>
        <w:spacing w:after="120"/>
        <w:ind w:left="567" w:hanging="567"/>
      </w:pPr>
      <w:r w:rsidRPr="009B7314">
        <w:t xml:space="preserve">Účinky odstoupení se sjednávají ex </w:t>
      </w:r>
      <w:proofErr w:type="spellStart"/>
      <w:r w:rsidRPr="009B7314">
        <w:t>nunc</w:t>
      </w:r>
      <w:proofErr w:type="spellEnd"/>
      <w:r w:rsidRPr="009B7314">
        <w:t xml:space="preserve">, </w:t>
      </w:r>
      <w:r w:rsidR="00592C1B" w:rsidRPr="009B7314">
        <w:t>S</w:t>
      </w:r>
      <w:r w:rsidRPr="009B7314">
        <w:t xml:space="preserve">trany si nejsou povinny vracet jakékoliv plnění obdržené před okamžikem odstoupení. </w:t>
      </w:r>
      <w:r w:rsidR="002B035A" w:rsidRPr="009B7314">
        <w:t>Příkazník</w:t>
      </w:r>
      <w:r w:rsidRPr="009B7314">
        <w:t xml:space="preserve"> má nárok na úhradu jakékoliv neuhrazené </w:t>
      </w:r>
      <w:r w:rsidR="00592C1B" w:rsidRPr="009B7314">
        <w:t xml:space="preserve">části </w:t>
      </w:r>
      <w:r w:rsidR="002B035A" w:rsidRPr="009B7314">
        <w:t>Odměny</w:t>
      </w:r>
      <w:r w:rsidR="00592C1B" w:rsidRPr="009B7314">
        <w:t xml:space="preserve"> </w:t>
      </w:r>
      <w:r w:rsidRPr="009B7314">
        <w:t xml:space="preserve">až poté, co splní své povinnosti podle čl. </w:t>
      </w:r>
      <w:r w:rsidRPr="006A4777">
        <w:fldChar w:fldCharType="begin"/>
      </w:r>
      <w:r w:rsidRPr="009B7314">
        <w:instrText xml:space="preserve"> REF _Ref453617773 \r \h </w:instrText>
      </w:r>
      <w:r w:rsidR="006A4777">
        <w:instrText xml:space="preserve"> \* MERGEFORMAT </w:instrText>
      </w:r>
      <w:r w:rsidRPr="006A4777">
        <w:fldChar w:fldCharType="separate"/>
      </w:r>
      <w:r w:rsidR="0004541F" w:rsidRPr="006A4777">
        <w:t>9.3.1</w:t>
      </w:r>
      <w:r w:rsidRPr="006A4777">
        <w:fldChar w:fldCharType="end"/>
      </w:r>
      <w:r w:rsidRPr="006A4777">
        <w:t xml:space="preserve"> této Smlouvy a uhradí veškeré vyúčtované smluvní pokuty a uplatněné nároky na náhradu škody.</w:t>
      </w:r>
    </w:p>
    <w:p w14:paraId="74B57F78" w14:textId="77777777" w:rsidR="000E6125" w:rsidRPr="009B7314" w:rsidRDefault="000E6125" w:rsidP="00592C1B">
      <w:pPr>
        <w:pStyle w:val="ClanekL2"/>
        <w:spacing w:before="0"/>
        <w:ind w:left="567" w:hanging="567"/>
      </w:pPr>
      <w:bookmarkStart w:id="318" w:name="_Toc258344285"/>
      <w:bookmarkStart w:id="319" w:name="_Toc488673159"/>
      <w:r w:rsidRPr="009B7314">
        <w:t>Informační povinnost</w:t>
      </w:r>
      <w:bookmarkEnd w:id="318"/>
      <w:bookmarkEnd w:id="319"/>
    </w:p>
    <w:p w14:paraId="74B57F79" w14:textId="10DD0FD1" w:rsidR="000E6125" w:rsidRPr="009B7314" w:rsidRDefault="002B035A" w:rsidP="00592C1B">
      <w:pPr>
        <w:pStyle w:val="ClanekL3"/>
        <w:numPr>
          <w:ilvl w:val="0"/>
          <w:numId w:val="0"/>
        </w:numPr>
        <w:spacing w:after="120"/>
        <w:ind w:left="567"/>
      </w:pPr>
      <w:r w:rsidRPr="009B7314">
        <w:t>Příkazník</w:t>
      </w:r>
      <w:r w:rsidR="008E2DD7" w:rsidRPr="009B7314">
        <w:t xml:space="preserve"> </w:t>
      </w:r>
      <w:r w:rsidR="000E6125" w:rsidRPr="009B7314">
        <w:t xml:space="preserve">je povinen oznámit </w:t>
      </w:r>
      <w:r w:rsidR="0055143F" w:rsidRPr="009B7314">
        <w:t>Příkazci</w:t>
      </w:r>
      <w:r w:rsidR="000E6125" w:rsidRPr="009B7314">
        <w:t xml:space="preserve"> skutečnost, že byl podán insolvenční návrh na </w:t>
      </w:r>
      <w:r w:rsidRPr="009B7314">
        <w:t>Příkazníka</w:t>
      </w:r>
      <w:r w:rsidR="00162A06" w:rsidRPr="009B7314">
        <w:t xml:space="preserve"> </w:t>
      </w:r>
      <w:r w:rsidR="000E6125" w:rsidRPr="009B7314">
        <w:t>do dvaceti čtyř (24) hodin od jeho podání.</w:t>
      </w:r>
    </w:p>
    <w:p w14:paraId="74B57F7A" w14:textId="77777777" w:rsidR="00B254E0" w:rsidRPr="009B7314" w:rsidRDefault="0009071A" w:rsidP="00E93474">
      <w:pPr>
        <w:pStyle w:val="NadpisL1"/>
        <w:spacing w:before="300" w:after="120"/>
        <w:ind w:left="567" w:hanging="567"/>
        <w:rPr>
          <w:szCs w:val="22"/>
        </w:rPr>
      </w:pPr>
      <w:bookmarkStart w:id="320" w:name="_Toc453518817"/>
      <w:bookmarkStart w:id="321" w:name="_Toc453518818"/>
      <w:bookmarkStart w:id="322" w:name="_Toc453518820"/>
      <w:bookmarkStart w:id="323" w:name="_Toc453518821"/>
      <w:bookmarkStart w:id="324" w:name="_Toc448866983"/>
      <w:bookmarkStart w:id="325" w:name="_Toc488673160"/>
      <w:bookmarkEnd w:id="320"/>
      <w:bookmarkEnd w:id="321"/>
      <w:bookmarkEnd w:id="322"/>
      <w:bookmarkEnd w:id="323"/>
      <w:bookmarkEnd w:id="324"/>
      <w:r w:rsidRPr="009B7314">
        <w:rPr>
          <w:szCs w:val="22"/>
        </w:rPr>
        <w:t>SANKCE</w:t>
      </w:r>
      <w:bookmarkEnd w:id="325"/>
    </w:p>
    <w:p w14:paraId="74B57F7B" w14:textId="77777777" w:rsidR="00E739DD" w:rsidRPr="009B7314" w:rsidRDefault="0009071A" w:rsidP="00592C1B">
      <w:pPr>
        <w:pStyle w:val="ClanekL2"/>
        <w:spacing w:before="0"/>
        <w:ind w:left="567" w:hanging="567"/>
      </w:pPr>
      <w:bookmarkStart w:id="326" w:name="_Toc427250571"/>
      <w:bookmarkStart w:id="327" w:name="_Toc427250572"/>
      <w:bookmarkStart w:id="328" w:name="_Toc488673161"/>
      <w:bookmarkEnd w:id="326"/>
      <w:bookmarkEnd w:id="327"/>
      <w:r w:rsidRPr="009B7314">
        <w:t>Smluvní pokuty</w:t>
      </w:r>
      <w:bookmarkEnd w:id="328"/>
    </w:p>
    <w:p w14:paraId="74B57F7C" w14:textId="09254DD1" w:rsidR="00641A95" w:rsidRPr="009B7314" w:rsidRDefault="002B035A" w:rsidP="00592C1B">
      <w:pPr>
        <w:pStyle w:val="ClanekL3"/>
        <w:spacing w:after="120"/>
        <w:ind w:left="567" w:hanging="567"/>
      </w:pPr>
      <w:r w:rsidRPr="009B7314">
        <w:t>Příkazník</w:t>
      </w:r>
      <w:r w:rsidR="00BA31A2" w:rsidRPr="009B7314">
        <w:t xml:space="preserve"> je povinen uhradit </w:t>
      </w:r>
      <w:r w:rsidR="0055143F" w:rsidRPr="009B7314">
        <w:t>Příkazci</w:t>
      </w:r>
      <w:r w:rsidR="00BA31A2" w:rsidRPr="009B7314">
        <w:t xml:space="preserve"> smluvní pokutu v případě </w:t>
      </w:r>
      <w:r w:rsidR="007E148E" w:rsidRPr="009B7314">
        <w:t>nepřítomnosti Odpovědných osob</w:t>
      </w:r>
      <w:r w:rsidR="00C90874" w:rsidRPr="009B7314">
        <w:t xml:space="preserve"> (TDI a BOZP)</w:t>
      </w:r>
      <w:r w:rsidR="00AE25BE" w:rsidRPr="009B7314">
        <w:t xml:space="preserve"> </w:t>
      </w:r>
      <w:r w:rsidR="007E148E" w:rsidRPr="009B7314">
        <w:t>na Staveništi</w:t>
      </w:r>
      <w:r w:rsidR="00AE25BE" w:rsidRPr="009B7314">
        <w:t xml:space="preserve"> při současném nezajištění zástupu způsobem stanoveným touto Smlouvou</w:t>
      </w:r>
      <w:r w:rsidR="007E148E" w:rsidRPr="009B7314">
        <w:t xml:space="preserve"> ve výši </w:t>
      </w:r>
      <w:r w:rsidR="00D33DAE" w:rsidRPr="009B7314">
        <w:t>2</w:t>
      </w:r>
      <w:r w:rsidR="00C90874" w:rsidRPr="009B7314">
        <w:t xml:space="preserve"> </w:t>
      </w:r>
      <w:r w:rsidR="00D33DAE" w:rsidRPr="009B7314">
        <w:t xml:space="preserve">000,- </w:t>
      </w:r>
      <w:r w:rsidR="007E148E" w:rsidRPr="009B7314">
        <w:t>Kč</w:t>
      </w:r>
      <w:r w:rsidR="00A64874" w:rsidRPr="009B7314">
        <w:t xml:space="preserve"> </w:t>
      </w:r>
      <w:r w:rsidR="00E0659B" w:rsidRPr="009B7314">
        <w:t>za každý den</w:t>
      </w:r>
      <w:r w:rsidR="007E148E" w:rsidRPr="009B7314">
        <w:t xml:space="preserve"> absence kterékoliv z Odpovědných osob</w:t>
      </w:r>
      <w:r w:rsidR="00641A95" w:rsidRPr="009B7314">
        <w:t>.</w:t>
      </w:r>
    </w:p>
    <w:p w14:paraId="74B57F7D" w14:textId="7DBF16C6" w:rsidR="00727CB5" w:rsidRPr="009B7314" w:rsidRDefault="00727CB5" w:rsidP="00727CB5">
      <w:pPr>
        <w:pStyle w:val="ClanekL3"/>
        <w:spacing w:after="120"/>
        <w:ind w:left="567" w:hanging="567"/>
      </w:pPr>
      <w:r w:rsidRPr="009B7314">
        <w:lastRenderedPageBreak/>
        <w:t xml:space="preserve">V případě prodlení </w:t>
      </w:r>
      <w:r w:rsidR="00C90874" w:rsidRPr="009B7314">
        <w:t>Příkazníka</w:t>
      </w:r>
      <w:r w:rsidRPr="009B7314">
        <w:t xml:space="preserve"> s prováděním </w:t>
      </w:r>
      <w:r w:rsidR="00393EBB" w:rsidRPr="009B7314">
        <w:t xml:space="preserve">kterékoliv </w:t>
      </w:r>
      <w:r w:rsidRPr="009B7314">
        <w:t xml:space="preserve">Činnosti </w:t>
      </w:r>
      <w:r w:rsidR="00C90874" w:rsidRPr="009B7314">
        <w:t xml:space="preserve">dle </w:t>
      </w:r>
      <w:r w:rsidR="0093193C" w:rsidRPr="009B7314">
        <w:t>Časového h</w:t>
      </w:r>
      <w:r w:rsidR="00C90874" w:rsidRPr="009B7314">
        <w:t>armonogramu Činnosti</w:t>
      </w:r>
      <w:r w:rsidRPr="009B7314">
        <w:t xml:space="preserve"> či dílčí </w:t>
      </w:r>
      <w:r w:rsidR="00C90874" w:rsidRPr="009B7314">
        <w:t>Č</w:t>
      </w:r>
      <w:r w:rsidR="001E491D" w:rsidRPr="009B7314">
        <w:t>innost</w:t>
      </w:r>
      <w:r w:rsidR="00393EBB" w:rsidRPr="009B7314">
        <w:t>i</w:t>
      </w:r>
      <w:r w:rsidR="001E491D" w:rsidRPr="009B7314">
        <w:t xml:space="preserve"> této Smlouvy je </w:t>
      </w:r>
      <w:r w:rsidR="00C90874" w:rsidRPr="009B7314">
        <w:t>Příkazník</w:t>
      </w:r>
      <w:r w:rsidR="001E491D" w:rsidRPr="009B7314">
        <w:t xml:space="preserve"> povinen uhradit Příkazci smluvní pokutu ve výši 2</w:t>
      </w:r>
      <w:r w:rsidR="00C90874" w:rsidRPr="009B7314">
        <w:t xml:space="preserve"> </w:t>
      </w:r>
      <w:r w:rsidR="001E491D" w:rsidRPr="009B7314">
        <w:t>000,- Kč za každý i započatý den prodlení.</w:t>
      </w:r>
    </w:p>
    <w:p w14:paraId="74B57F7E" w14:textId="1C77808A" w:rsidR="001E4F92" w:rsidRPr="009B7314" w:rsidRDefault="001E4F92" w:rsidP="00592C1B">
      <w:pPr>
        <w:pStyle w:val="ClanekL3"/>
        <w:spacing w:after="120"/>
        <w:ind w:left="567" w:hanging="567"/>
      </w:pPr>
      <w:r w:rsidRPr="009B7314">
        <w:t xml:space="preserve">V případě, že </w:t>
      </w:r>
      <w:r w:rsidR="00C90874" w:rsidRPr="009B7314">
        <w:t>Příkazník</w:t>
      </w:r>
      <w:r w:rsidR="00090D92" w:rsidRPr="009B7314">
        <w:t xml:space="preserve"> </w:t>
      </w:r>
      <w:r w:rsidRPr="009B7314">
        <w:t xml:space="preserve">nesplní svou povinnost předložit </w:t>
      </w:r>
      <w:r w:rsidR="0055143F" w:rsidRPr="009B7314">
        <w:t>Příkazci</w:t>
      </w:r>
      <w:r w:rsidRPr="009B7314">
        <w:t xml:space="preserve"> doklady o uzavření pojištění a udržovat toto pojištění v platnosti za podmínek a ve lhůtách dle čl. </w:t>
      </w:r>
      <w:r w:rsidR="004E5D7A" w:rsidRPr="006A4777">
        <w:fldChar w:fldCharType="begin"/>
      </w:r>
      <w:r w:rsidR="004E5D7A" w:rsidRPr="009B7314">
        <w:instrText xml:space="preserve"> REF _Ref453617842 \r \h </w:instrText>
      </w:r>
      <w:r w:rsidR="006A4777">
        <w:instrText xml:space="preserve"> \* MERGEFORMAT </w:instrText>
      </w:r>
      <w:r w:rsidR="004E5D7A" w:rsidRPr="006A4777">
        <w:fldChar w:fldCharType="separate"/>
      </w:r>
      <w:r w:rsidR="00561188">
        <w:t>8.1.2</w:t>
      </w:r>
      <w:r w:rsidR="004E5D7A" w:rsidRPr="006A4777">
        <w:fldChar w:fldCharType="end"/>
      </w:r>
      <w:r w:rsidR="006A6A7A" w:rsidRPr="006A4777">
        <w:t xml:space="preserve"> </w:t>
      </w:r>
      <w:r w:rsidRPr="006A4777">
        <w:t>Smlouvy, je</w:t>
      </w:r>
      <w:r w:rsidR="00641A95" w:rsidRPr="009B7314">
        <w:t xml:space="preserve"> </w:t>
      </w:r>
      <w:r w:rsidR="00C90874" w:rsidRPr="009B7314">
        <w:t>Příkazník</w:t>
      </w:r>
      <w:r w:rsidRPr="009B7314">
        <w:t xml:space="preserve"> povinen uhradit </w:t>
      </w:r>
      <w:r w:rsidR="0055143F" w:rsidRPr="009B7314">
        <w:t>Příkazci</w:t>
      </w:r>
      <w:r w:rsidRPr="009B7314">
        <w:t xml:space="preserve"> smluvní pokutu ve výši </w:t>
      </w:r>
      <w:r w:rsidR="0021576D" w:rsidRPr="009B7314">
        <w:t>2</w:t>
      </w:r>
      <w:r w:rsidR="00C90874" w:rsidRPr="009B7314">
        <w:t xml:space="preserve"> </w:t>
      </w:r>
      <w:r w:rsidR="00045ED8" w:rsidRPr="009B7314">
        <w:t>000,- Kč</w:t>
      </w:r>
      <w:r w:rsidR="006A6A7A" w:rsidRPr="009B7314">
        <w:t xml:space="preserve"> </w:t>
      </w:r>
      <w:r w:rsidRPr="009B7314">
        <w:t>za každý i započatý den prodlení.</w:t>
      </w:r>
    </w:p>
    <w:p w14:paraId="74B57F7F" w14:textId="38FB27B8" w:rsidR="00A65988" w:rsidRPr="009B7314" w:rsidRDefault="00A65988" w:rsidP="00592C1B">
      <w:pPr>
        <w:pStyle w:val="ClanekL3"/>
        <w:spacing w:after="120"/>
        <w:ind w:left="567" w:hanging="567"/>
      </w:pPr>
      <w:r w:rsidRPr="009B7314">
        <w:t xml:space="preserve">V případě, že </w:t>
      </w:r>
      <w:r w:rsidR="00C90874" w:rsidRPr="009B7314">
        <w:t>Příkazník</w:t>
      </w:r>
      <w:r w:rsidRPr="009B7314">
        <w:t xml:space="preserve"> opomene provést jakékoliv hlášení v souvislosti s výskytem události v oblasti bezpečnosti, u kterého je na základě Závazných předpisů dána oznamovací povinnost, je povinen uhradit Příkazci smluvní pokutu ve výši 5</w:t>
      </w:r>
      <w:r w:rsidR="00C90874" w:rsidRPr="009B7314">
        <w:t xml:space="preserve"> </w:t>
      </w:r>
      <w:r w:rsidRPr="009B7314">
        <w:t xml:space="preserve">000 Kč za každý </w:t>
      </w:r>
      <w:r w:rsidR="00C13C80" w:rsidRPr="009B7314">
        <w:t>takový případ neoznámení</w:t>
      </w:r>
      <w:r w:rsidR="0021576D" w:rsidRPr="009B7314">
        <w:t>.</w:t>
      </w:r>
    </w:p>
    <w:p w14:paraId="74B57F80" w14:textId="4BC6EED4" w:rsidR="00641A95" w:rsidRPr="009B7314" w:rsidRDefault="00641A95" w:rsidP="00592C1B">
      <w:pPr>
        <w:pStyle w:val="ClanekL3"/>
        <w:spacing w:after="120"/>
        <w:ind w:left="567" w:hanging="567"/>
      </w:pPr>
      <w:r w:rsidRPr="009B7314">
        <w:t xml:space="preserve">V případě, že se </w:t>
      </w:r>
      <w:r w:rsidR="00C90874" w:rsidRPr="009B7314">
        <w:t>Příkazník</w:t>
      </w:r>
      <w:r w:rsidR="00D22C4D" w:rsidRPr="009B7314">
        <w:t xml:space="preserve"> nezúčastní jakékoliv zkoušky, měření, schválení vzorků, zakrytí části Díla v termín uvedený ve sdělení Zhotovitele stavby, je </w:t>
      </w:r>
      <w:r w:rsidR="00C90874" w:rsidRPr="009B7314">
        <w:t>Příkazník</w:t>
      </w:r>
      <w:r w:rsidR="00D22C4D" w:rsidRPr="009B7314">
        <w:t xml:space="preserve"> povinen uhradit Příkazci smluvní pokutu ve výši </w:t>
      </w:r>
      <w:r w:rsidR="00C26175" w:rsidRPr="009B7314">
        <w:t xml:space="preserve">10 000,- Kč za každý </w:t>
      </w:r>
      <w:r w:rsidR="0021576D" w:rsidRPr="009B7314">
        <w:t xml:space="preserve">takový </w:t>
      </w:r>
      <w:r w:rsidR="00C26175" w:rsidRPr="009B7314">
        <w:t>případ</w:t>
      </w:r>
      <w:r w:rsidR="0021576D" w:rsidRPr="009B7314">
        <w:t xml:space="preserve"> porušení povinnosti.</w:t>
      </w:r>
    </w:p>
    <w:p w14:paraId="74B57F81" w14:textId="5C30104F" w:rsidR="00E329CA" w:rsidRPr="009B7314" w:rsidRDefault="00E329CA" w:rsidP="00592C1B">
      <w:pPr>
        <w:pStyle w:val="ClanekL3"/>
        <w:spacing w:after="120"/>
        <w:ind w:left="567" w:hanging="567"/>
      </w:pPr>
      <w:r w:rsidRPr="009B7314">
        <w:t xml:space="preserve">V případě, že </w:t>
      </w:r>
      <w:r w:rsidR="00C90874" w:rsidRPr="009B7314">
        <w:t>Příkazník</w:t>
      </w:r>
      <w:r w:rsidR="00D22C4D" w:rsidRPr="009B7314">
        <w:t xml:space="preserve"> </w:t>
      </w:r>
      <w:r w:rsidRPr="009B7314">
        <w:t xml:space="preserve">poruší jakoukoliv jinou povinnost podle této Smlouvy o dílo, je povinen uhradit </w:t>
      </w:r>
      <w:r w:rsidR="0055143F" w:rsidRPr="009B7314">
        <w:t>Příkazci</w:t>
      </w:r>
      <w:r w:rsidRPr="009B7314">
        <w:t xml:space="preserve"> smluvní pokutu ve výši </w:t>
      </w:r>
      <w:r w:rsidR="00641A95" w:rsidRPr="009B7314">
        <w:t>5</w:t>
      </w:r>
      <w:r w:rsidR="00C90874" w:rsidRPr="009B7314">
        <w:t xml:space="preserve"> </w:t>
      </w:r>
      <w:r w:rsidRPr="009B7314">
        <w:t>000,- za každé takové porušení.</w:t>
      </w:r>
    </w:p>
    <w:p w14:paraId="74B57F82" w14:textId="5869824A" w:rsidR="00060DD1" w:rsidRPr="009B7314" w:rsidRDefault="001F60FE" w:rsidP="00592C1B">
      <w:pPr>
        <w:pStyle w:val="ClanekL3"/>
        <w:spacing w:after="120"/>
        <w:ind w:left="567" w:hanging="567"/>
      </w:pPr>
      <w:r w:rsidRPr="009B7314">
        <w:t xml:space="preserve">Na povinnost </w:t>
      </w:r>
      <w:r w:rsidR="00C90874" w:rsidRPr="009B7314">
        <w:t>Příkazníka</w:t>
      </w:r>
      <w:r w:rsidR="00D22C4D" w:rsidRPr="009B7314">
        <w:t xml:space="preserve"> </w:t>
      </w:r>
      <w:r w:rsidRPr="009B7314">
        <w:t>zaplatit smluvní pokutu nemají vliv žádné okolnosti vylučující odpovědnost</w:t>
      </w:r>
      <w:r w:rsidR="00D8494A" w:rsidRPr="009B7314">
        <w:t xml:space="preserve"> za </w:t>
      </w:r>
      <w:r w:rsidR="00E81724" w:rsidRPr="009B7314">
        <w:t xml:space="preserve">škodu či </w:t>
      </w:r>
      <w:r w:rsidR="00D8494A" w:rsidRPr="009B7314">
        <w:t>újmu</w:t>
      </w:r>
      <w:r w:rsidRPr="009B7314">
        <w:t>.</w:t>
      </w:r>
    </w:p>
    <w:p w14:paraId="74B57F83" w14:textId="77777777" w:rsidR="00C21B03" w:rsidRPr="009B7314" w:rsidRDefault="0021576D" w:rsidP="0021576D">
      <w:pPr>
        <w:pStyle w:val="ClanekL3"/>
        <w:spacing w:after="120"/>
        <w:ind w:left="567" w:hanging="567"/>
      </w:pPr>
      <w:r w:rsidRPr="009B7314">
        <w:t>Vznik práva na uhrazení smluvní pokuty se nijak nedotýká práva na náhradu škody v plné</w:t>
      </w:r>
      <w:r w:rsidR="00C21B03" w:rsidRPr="009B7314">
        <w:t xml:space="preserve"> </w:t>
      </w:r>
      <w:r w:rsidRPr="009B7314">
        <w:t>výši.</w:t>
      </w:r>
    </w:p>
    <w:p w14:paraId="74B57F84" w14:textId="77777777" w:rsidR="00C21B03" w:rsidRPr="009B7314" w:rsidRDefault="00C21B03" w:rsidP="00592C1B">
      <w:pPr>
        <w:pStyle w:val="ClanekL2"/>
        <w:spacing w:before="0"/>
        <w:ind w:left="567" w:hanging="567"/>
      </w:pPr>
      <w:bookmarkStart w:id="329" w:name="_Toc488673162"/>
      <w:r w:rsidRPr="009B7314">
        <w:t>Úrok z prodlení</w:t>
      </w:r>
      <w:bookmarkEnd w:id="329"/>
    </w:p>
    <w:p w14:paraId="74B57F85" w14:textId="039DB191" w:rsidR="00C21B03" w:rsidRPr="009B7314" w:rsidRDefault="00C21B03" w:rsidP="0021576D">
      <w:pPr>
        <w:pStyle w:val="L3odsazentext"/>
        <w:spacing w:after="120"/>
        <w:ind w:left="567"/>
      </w:pPr>
      <w:r w:rsidRPr="009B7314">
        <w:t xml:space="preserve">V případě prodlení </w:t>
      </w:r>
      <w:r w:rsidR="00641459" w:rsidRPr="009B7314">
        <w:t>Příkazce</w:t>
      </w:r>
      <w:r w:rsidRPr="009B7314">
        <w:t xml:space="preserve"> s úhradou splatných faktur má </w:t>
      </w:r>
      <w:r w:rsidR="00C90874" w:rsidRPr="009B7314">
        <w:t>Příkazník</w:t>
      </w:r>
      <w:r w:rsidR="00D22C4D" w:rsidRPr="009B7314">
        <w:t xml:space="preserve"> </w:t>
      </w:r>
      <w:r w:rsidRPr="009B7314">
        <w:t xml:space="preserve">vůči </w:t>
      </w:r>
      <w:r w:rsidR="0055143F" w:rsidRPr="009B7314">
        <w:t>Příkazci</w:t>
      </w:r>
      <w:r w:rsidRPr="009B7314">
        <w:t xml:space="preserve"> nárok na</w:t>
      </w:r>
      <w:r w:rsidR="00C90874" w:rsidRPr="009B7314">
        <w:t> </w:t>
      </w:r>
      <w:r w:rsidRPr="009B7314">
        <w:t xml:space="preserve">úrok z prodlení ve výši </w:t>
      </w:r>
      <w:r w:rsidR="00D56C03">
        <w:t>[</w:t>
      </w:r>
      <w:r w:rsidR="00D56C03" w:rsidRPr="007C7CD0">
        <w:rPr>
          <w:highlight w:val="yellow"/>
        </w:rPr>
        <w:t>0,05</w:t>
      </w:r>
      <w:r w:rsidR="00D56C03">
        <w:t>]</w:t>
      </w:r>
      <w:r w:rsidR="00C90874" w:rsidRPr="009B7314">
        <w:t xml:space="preserve"> </w:t>
      </w:r>
      <w:r w:rsidRPr="009B7314">
        <w:t xml:space="preserve">% z dlužné částky za každý </w:t>
      </w:r>
      <w:r w:rsidR="0021576D" w:rsidRPr="009B7314">
        <w:t xml:space="preserve">započatý </w:t>
      </w:r>
      <w:r w:rsidRPr="009B7314">
        <w:t>den prodlení.</w:t>
      </w:r>
    </w:p>
    <w:p w14:paraId="74B57F86" w14:textId="77777777" w:rsidR="007B03E7" w:rsidRPr="009B7314" w:rsidRDefault="007B03E7" w:rsidP="00E93474">
      <w:pPr>
        <w:pStyle w:val="NadpisL1"/>
        <w:spacing w:before="300" w:after="120"/>
        <w:ind w:left="567" w:hanging="567"/>
        <w:rPr>
          <w:szCs w:val="22"/>
        </w:rPr>
      </w:pPr>
      <w:bookmarkStart w:id="330" w:name="_Toc114911860"/>
      <w:bookmarkStart w:id="331" w:name="_Toc258344290"/>
      <w:bookmarkStart w:id="332" w:name="_Toc488673163"/>
      <w:r w:rsidRPr="009B7314">
        <w:rPr>
          <w:szCs w:val="22"/>
        </w:rPr>
        <w:t>ZÁPOČET</w:t>
      </w:r>
      <w:bookmarkEnd w:id="330"/>
      <w:bookmarkEnd w:id="331"/>
      <w:r w:rsidRPr="009B7314">
        <w:rPr>
          <w:szCs w:val="22"/>
        </w:rPr>
        <w:t xml:space="preserve"> A POSTOUPENÍ</w:t>
      </w:r>
      <w:bookmarkEnd w:id="332"/>
    </w:p>
    <w:p w14:paraId="14E84AE9" w14:textId="77777777" w:rsidR="00C90874" w:rsidRPr="009B7314" w:rsidRDefault="00C90874" w:rsidP="00C90874">
      <w:pPr>
        <w:pStyle w:val="ClanekL2"/>
        <w:spacing w:before="0"/>
        <w:ind w:left="567" w:hanging="567"/>
      </w:pPr>
      <w:bookmarkStart w:id="333" w:name="_Toc114911861"/>
      <w:bookmarkStart w:id="334" w:name="_Toc258344291"/>
      <w:bookmarkStart w:id="335" w:name="_Toc488673164"/>
      <w:r w:rsidRPr="009B7314">
        <w:t>Zápočet Příkazníka</w:t>
      </w:r>
    </w:p>
    <w:p w14:paraId="2E8E96C0" w14:textId="77777777" w:rsidR="00C90874" w:rsidRPr="009B7314" w:rsidRDefault="00C90874" w:rsidP="00C90874">
      <w:pPr>
        <w:pStyle w:val="L3odsazentext"/>
        <w:spacing w:after="120"/>
        <w:ind w:left="567"/>
      </w:pPr>
      <w:r w:rsidRPr="009B7314">
        <w:t>Příkazník není oprávněn započíst jakoukoliv svou pohledávku vůči Příkazci proti jakékoliv pohledávce Příkazce vůči Příkazníkovi.</w:t>
      </w:r>
    </w:p>
    <w:p w14:paraId="2F3A0FE1" w14:textId="77777777" w:rsidR="00C90874" w:rsidRPr="009B7314" w:rsidRDefault="00C90874" w:rsidP="00C90874">
      <w:pPr>
        <w:pStyle w:val="ClanekL2"/>
        <w:spacing w:before="0"/>
        <w:ind w:left="567" w:hanging="567"/>
      </w:pPr>
      <w:r w:rsidRPr="009B7314">
        <w:t>Zápočet Příkazce</w:t>
      </w:r>
    </w:p>
    <w:p w14:paraId="617FF331" w14:textId="77777777" w:rsidR="00C90874" w:rsidRPr="009B7314" w:rsidRDefault="00C90874" w:rsidP="00C90874">
      <w:pPr>
        <w:pStyle w:val="L3odsazentext"/>
        <w:spacing w:after="120"/>
        <w:ind w:left="567"/>
      </w:pPr>
      <w:r w:rsidRPr="009B7314">
        <w:t>Příkazce je oprávněn započítat jakoukoliv svou pohledávku vůči Příkazníkovi (i nesplatnou) proti jakékoliv pohledávce Příkazníka vůči Příkazci (i nesplatné).</w:t>
      </w:r>
    </w:p>
    <w:p w14:paraId="04A19172" w14:textId="77777777" w:rsidR="00C90874" w:rsidRPr="009B7314" w:rsidRDefault="00C90874" w:rsidP="00C90874">
      <w:pPr>
        <w:pStyle w:val="ClanekL2"/>
        <w:spacing w:before="0"/>
        <w:ind w:left="567" w:hanging="567"/>
      </w:pPr>
      <w:r w:rsidRPr="009B7314">
        <w:t>Postoupení Příkazníka</w:t>
      </w:r>
    </w:p>
    <w:p w14:paraId="45557271" w14:textId="77777777" w:rsidR="00C90874" w:rsidRPr="009B7314" w:rsidRDefault="00C90874" w:rsidP="00C90874">
      <w:pPr>
        <w:pStyle w:val="L3odsazentext"/>
        <w:spacing w:after="120"/>
        <w:ind w:left="567"/>
      </w:pPr>
      <w:r w:rsidRPr="009B7314">
        <w:t>Příkazník není oprávněn postoupit na třetí osobu, zastavit, převést ani jinak disponovat se svými právy a/nebo povinnostmi z této Smlouvy bez předchozího písemného souhlasu Příkazce.</w:t>
      </w:r>
    </w:p>
    <w:p w14:paraId="7A144372" w14:textId="77777777" w:rsidR="00C90874" w:rsidRPr="009B7314" w:rsidRDefault="00C90874" w:rsidP="00C90874">
      <w:pPr>
        <w:pStyle w:val="ClanekL2"/>
        <w:spacing w:before="0"/>
        <w:ind w:left="567" w:hanging="567"/>
      </w:pPr>
      <w:r w:rsidRPr="009B7314">
        <w:t>Postoupení Příkazce</w:t>
      </w:r>
    </w:p>
    <w:p w14:paraId="766C69EA" w14:textId="77777777" w:rsidR="00C90874" w:rsidRPr="009B7314" w:rsidRDefault="00C90874" w:rsidP="00C90874">
      <w:pPr>
        <w:pStyle w:val="L3odsazentext"/>
        <w:spacing w:after="120"/>
        <w:ind w:left="567"/>
      </w:pPr>
      <w:r w:rsidRPr="009B7314">
        <w:t xml:space="preserve">Příkazce je oprávněn postoupit na třetí osobu, zastavit, převést nebo jinak disponovat s kterýmikoliv svými právy a/nebo povinnostmi z této Smlouvy bez dalšího. Příkazník tímto vyslovuje svůj souhlas s takovým postoupením, zastavením a/nebo jinou dispozicí a zavazuje se podepsat a doručit veškeré dodatky či jiné písemnosti potřebné za účelem dosažení platnosti a účinnosti a nezpochybnitelnosti takové dispozice. </w:t>
      </w:r>
    </w:p>
    <w:p w14:paraId="4C068531" w14:textId="77777777" w:rsidR="0004541F" w:rsidRPr="009B7314" w:rsidRDefault="0004541F" w:rsidP="0004541F">
      <w:pPr>
        <w:pStyle w:val="NadpisL1"/>
        <w:spacing w:before="300" w:after="120"/>
        <w:ind w:left="567" w:hanging="567"/>
        <w:rPr>
          <w:szCs w:val="22"/>
        </w:rPr>
      </w:pPr>
      <w:bookmarkStart w:id="336" w:name="_Toc114911866"/>
      <w:bookmarkStart w:id="337" w:name="_Toc258344296"/>
      <w:bookmarkStart w:id="338" w:name="_Toc488673168"/>
      <w:bookmarkEnd w:id="333"/>
      <w:bookmarkEnd w:id="334"/>
      <w:bookmarkEnd w:id="335"/>
      <w:r w:rsidRPr="009B7314">
        <w:rPr>
          <w:szCs w:val="22"/>
        </w:rPr>
        <w:t>Ujednání o compliance</w:t>
      </w:r>
    </w:p>
    <w:p w14:paraId="31307468" w14:textId="77777777" w:rsidR="0004541F" w:rsidRPr="009B7314" w:rsidRDefault="0004541F" w:rsidP="0004541F">
      <w:pPr>
        <w:pStyle w:val="ClanekL2"/>
        <w:spacing w:before="0"/>
        <w:ind w:left="567" w:hanging="567"/>
        <w:rPr>
          <w:u w:val="none"/>
        </w:rPr>
      </w:pPr>
      <w:r w:rsidRPr="009B7314">
        <w:rPr>
          <w:u w:val="none"/>
        </w:rPr>
        <w:t xml:space="preserve">Smluvní strany se zavazují dodržovat právní předpisy a chovat se tak, aby jejich jednání nemohlo vzbudit důvodné podezření ze spáchání nebo páchání trestného činu přičitatelného jedné nebo </w:t>
      </w:r>
      <w:r w:rsidRPr="009B7314">
        <w:rPr>
          <w:u w:val="none"/>
        </w:rPr>
        <w:lastRenderedPageBreak/>
        <w:t>oběma Smluvním stranám podle zákona č. 418/2011 Sb., o trestní odpovědnosti právnických osob a řízení proti nim, ve znění pozdějších předpisů.</w:t>
      </w:r>
    </w:p>
    <w:p w14:paraId="2AEE77D3" w14:textId="77777777" w:rsidR="0004541F" w:rsidRPr="009B7314" w:rsidRDefault="0004541F" w:rsidP="0004541F">
      <w:pPr>
        <w:pStyle w:val="ClanekL2"/>
        <w:spacing w:before="0"/>
        <w:ind w:left="567" w:hanging="567"/>
        <w:rPr>
          <w:u w:val="none"/>
        </w:rPr>
      </w:pPr>
      <w:r w:rsidRPr="009B7314">
        <w:rPr>
          <w:u w:val="none"/>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19779C6B" w14:textId="77777777" w:rsidR="0004541F" w:rsidRPr="009B7314" w:rsidRDefault="0004541F" w:rsidP="0004541F">
      <w:pPr>
        <w:pStyle w:val="ClanekL2"/>
        <w:spacing w:before="0"/>
        <w:ind w:left="567" w:hanging="567"/>
        <w:rPr>
          <w:u w:val="none"/>
        </w:rPr>
      </w:pPr>
      <w:r w:rsidRPr="009B7314">
        <w:rPr>
          <w:u w:val="none"/>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14:paraId="1CB86248" w14:textId="77777777" w:rsidR="0004541F" w:rsidRPr="009B7314" w:rsidRDefault="0004541F" w:rsidP="0004541F">
      <w:pPr>
        <w:pStyle w:val="ClanekL2"/>
        <w:spacing w:before="0"/>
        <w:ind w:left="567" w:hanging="567"/>
        <w:rPr>
          <w:u w:val="none"/>
        </w:rPr>
      </w:pPr>
      <w:r w:rsidRPr="009B7314">
        <w:rPr>
          <w:u w:val="none"/>
        </w:rPr>
        <w:t xml:space="preserve">Smluvní strany nebudou ani u svých obchodních partnerů tolerovat jakoukoliv formu korupce či uplácení.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689F1A7A" w14:textId="14CFD98A" w:rsidR="0004541F" w:rsidRPr="009B7314" w:rsidRDefault="0004541F" w:rsidP="0004541F">
      <w:pPr>
        <w:pStyle w:val="ClanekL2"/>
        <w:spacing w:before="0"/>
        <w:ind w:left="567" w:hanging="567"/>
        <w:rPr>
          <w:u w:val="none"/>
        </w:rPr>
      </w:pPr>
      <w:r w:rsidRPr="009B7314">
        <w:rPr>
          <w:u w:val="none"/>
        </w:rPr>
        <w:t>V případě, že je zahájeno trestní stíhání Příkazníka, zavazuje se Příkazník o tomto bez zbytečného odkladu</w:t>
      </w:r>
      <w:r w:rsidR="00561188">
        <w:rPr>
          <w:u w:val="none"/>
        </w:rPr>
        <w:t>,</w:t>
      </w:r>
      <w:r w:rsidR="00FC62A6">
        <w:rPr>
          <w:u w:val="none"/>
        </w:rPr>
        <w:t xml:space="preserve"> nejpozději však do tří (3) pracovních dnů</w:t>
      </w:r>
      <w:r w:rsidRPr="009B7314">
        <w:rPr>
          <w:u w:val="none"/>
        </w:rPr>
        <w:t xml:space="preserve"> Příkazce písemně informova</w:t>
      </w:r>
      <w:r w:rsidR="007068A9">
        <w:rPr>
          <w:u w:val="none"/>
        </w:rPr>
        <w:t>t</w:t>
      </w:r>
      <w:r w:rsidRPr="009B7314">
        <w:rPr>
          <w:u w:val="none"/>
        </w:rPr>
        <w:t>.</w:t>
      </w:r>
    </w:p>
    <w:p w14:paraId="74B57F8F" w14:textId="2C24D536" w:rsidR="00227A85" w:rsidRPr="009B7314" w:rsidRDefault="00227A85" w:rsidP="00E93474">
      <w:pPr>
        <w:pStyle w:val="NadpisL1"/>
        <w:spacing w:before="300" w:after="120"/>
        <w:ind w:left="567" w:hanging="567"/>
        <w:rPr>
          <w:szCs w:val="22"/>
        </w:rPr>
      </w:pPr>
      <w:r w:rsidRPr="009B7314">
        <w:rPr>
          <w:szCs w:val="22"/>
        </w:rPr>
        <w:t>KOMUNIKACE</w:t>
      </w:r>
      <w:bookmarkEnd w:id="336"/>
      <w:bookmarkEnd w:id="337"/>
      <w:r w:rsidRPr="009B7314">
        <w:rPr>
          <w:szCs w:val="22"/>
        </w:rPr>
        <w:t xml:space="preserve"> A DORUČOVÁNÍ</w:t>
      </w:r>
      <w:bookmarkEnd w:id="338"/>
    </w:p>
    <w:p w14:paraId="74B57F90" w14:textId="77777777" w:rsidR="005B1DA0" w:rsidRPr="009B7314" w:rsidRDefault="005B1DA0" w:rsidP="00EE6AB7">
      <w:pPr>
        <w:pStyle w:val="ClanekL2"/>
        <w:spacing w:before="0"/>
        <w:ind w:left="567" w:hanging="567"/>
      </w:pPr>
      <w:bookmarkStart w:id="339" w:name="_Toc114911867"/>
      <w:bookmarkStart w:id="340" w:name="_Toc258344297"/>
      <w:bookmarkStart w:id="341" w:name="_Toc488673169"/>
      <w:r w:rsidRPr="009B7314">
        <w:t>Komunikace</w:t>
      </w:r>
      <w:bookmarkEnd w:id="339"/>
      <w:bookmarkEnd w:id="340"/>
      <w:r w:rsidR="00EE6AB7" w:rsidRPr="009B7314">
        <w:t xml:space="preserve"> Stran</w:t>
      </w:r>
      <w:bookmarkEnd w:id="341"/>
    </w:p>
    <w:p w14:paraId="74B57F91" w14:textId="2F270EC2" w:rsidR="005B1DA0" w:rsidRPr="009B7314" w:rsidRDefault="005834C9" w:rsidP="00EE6AB7">
      <w:pPr>
        <w:pStyle w:val="ClanekL3"/>
        <w:spacing w:after="120"/>
        <w:ind w:left="567" w:hanging="567"/>
      </w:pPr>
      <w:bookmarkStart w:id="342" w:name="_Ref488668964"/>
      <w:r w:rsidRPr="009B7314">
        <w:t xml:space="preserve">Není-li v této Smlouvě stanoveno jinak, </w:t>
      </w:r>
      <w:r w:rsidR="00C70E60" w:rsidRPr="009B7314">
        <w:t>veškerá</w:t>
      </w:r>
      <w:r w:rsidR="005B1DA0" w:rsidRPr="009B7314">
        <w:t xml:space="preserve"> </w:t>
      </w:r>
      <w:r w:rsidR="00EE6AB7" w:rsidRPr="009B7314">
        <w:t>komunikace Stran</w:t>
      </w:r>
      <w:r w:rsidR="005B1DA0" w:rsidRPr="009B7314">
        <w:t xml:space="preserve"> týkající se</w:t>
      </w:r>
      <w:r w:rsidR="00E21C43" w:rsidRPr="009B7314">
        <w:t xml:space="preserve"> </w:t>
      </w:r>
      <w:r w:rsidR="00EE6AB7" w:rsidRPr="009B7314">
        <w:t xml:space="preserve">běžných záležitostí ohledně </w:t>
      </w:r>
      <w:r w:rsidR="00C70E60" w:rsidRPr="009B7314">
        <w:t xml:space="preserve">plnění </w:t>
      </w:r>
      <w:r w:rsidR="00E21C43" w:rsidRPr="009B7314">
        <w:t>této</w:t>
      </w:r>
      <w:r w:rsidR="005B1DA0" w:rsidRPr="009B7314">
        <w:t xml:space="preserve"> Smlouvy </w:t>
      </w:r>
      <w:r w:rsidR="00EE6AB7" w:rsidRPr="009B7314">
        <w:t xml:space="preserve">a Činnosti </w:t>
      </w:r>
      <w:r w:rsidR="00C70E60" w:rsidRPr="009B7314">
        <w:t>bude probíhat zejména prostřednictvím následujících kontaktních osob:</w:t>
      </w:r>
      <w:bookmarkEnd w:id="342"/>
      <w:r w:rsidR="005B1DA0" w:rsidRPr="009B7314">
        <w:t xml:space="preserve"> </w:t>
      </w:r>
    </w:p>
    <w:p w14:paraId="74B57F92" w14:textId="77777777" w:rsidR="00C70E60" w:rsidRPr="009B7314" w:rsidRDefault="00C70E60" w:rsidP="00C70E60">
      <w:pPr>
        <w:pStyle w:val="TL3"/>
        <w:tabs>
          <w:tab w:val="left" w:pos="3119"/>
        </w:tabs>
        <w:ind w:left="1276" w:hanging="567"/>
        <w:rPr>
          <w:lang w:val="cs-CZ"/>
        </w:rPr>
      </w:pPr>
      <w:r w:rsidRPr="009B7314">
        <w:rPr>
          <w:lang w:val="cs-CZ"/>
        </w:rPr>
        <w:t xml:space="preserve">Za </w:t>
      </w:r>
      <w:r w:rsidR="006D63F8" w:rsidRPr="009B7314">
        <w:rPr>
          <w:lang w:val="cs-CZ"/>
        </w:rPr>
        <w:t>Příkazce</w:t>
      </w:r>
      <w:r w:rsidR="00A73602" w:rsidRPr="009B7314">
        <w:rPr>
          <w:lang w:val="cs-CZ"/>
        </w:rPr>
        <w:t>:</w:t>
      </w:r>
      <w:r w:rsidRPr="009B7314">
        <w:rPr>
          <w:lang w:val="cs-CZ"/>
        </w:rPr>
        <w:t xml:space="preserve"> </w:t>
      </w:r>
      <w:r w:rsidRPr="009B7314">
        <w:rPr>
          <w:lang w:val="cs-CZ"/>
        </w:rPr>
        <w:tab/>
        <w:t>[</w:t>
      </w:r>
      <w:r w:rsidRPr="009B7314">
        <w:rPr>
          <w:highlight w:val="yellow"/>
          <w:lang w:val="cs-CZ"/>
        </w:rPr>
        <w:t>jméno</w:t>
      </w:r>
      <w:r w:rsidR="005834C9" w:rsidRPr="009B7314">
        <w:rPr>
          <w:highlight w:val="yellow"/>
          <w:lang w:val="cs-CZ"/>
        </w:rPr>
        <w:t>, příjmení</w:t>
      </w:r>
      <w:r w:rsidRPr="009B7314">
        <w:rPr>
          <w:lang w:val="cs-CZ"/>
        </w:rPr>
        <w:t>], [</w:t>
      </w:r>
      <w:r w:rsidRPr="009B7314">
        <w:rPr>
          <w:highlight w:val="yellow"/>
          <w:lang w:val="cs-CZ"/>
        </w:rPr>
        <w:t>funkce</w:t>
      </w:r>
      <w:r w:rsidRPr="009B7314">
        <w:rPr>
          <w:lang w:val="cs-CZ"/>
        </w:rPr>
        <w:t>]</w:t>
      </w:r>
    </w:p>
    <w:p w14:paraId="74B57F93" w14:textId="77777777" w:rsidR="00C70E60" w:rsidRPr="009B7314" w:rsidRDefault="00C70E60" w:rsidP="00C70E60">
      <w:pPr>
        <w:tabs>
          <w:tab w:val="left" w:pos="3119"/>
        </w:tabs>
        <w:spacing w:after="120"/>
        <w:rPr>
          <w:rFonts w:asciiTheme="minorHAnsi" w:hAnsiTheme="minorHAnsi" w:cstheme="minorHAnsi"/>
          <w:szCs w:val="22"/>
        </w:rPr>
      </w:pPr>
      <w:r w:rsidRPr="009B7314">
        <w:rPr>
          <w:rFonts w:asciiTheme="minorHAnsi" w:hAnsiTheme="minorHAnsi" w:cstheme="minorHAnsi"/>
          <w:szCs w:val="22"/>
        </w:rPr>
        <w:tab/>
        <w:t>e-mail: [</w:t>
      </w:r>
      <w:r w:rsidRPr="009B7314">
        <w:rPr>
          <w:rFonts w:asciiTheme="minorHAnsi" w:hAnsiTheme="minorHAnsi" w:cstheme="minorHAnsi"/>
          <w:szCs w:val="22"/>
          <w:highlight w:val="yellow"/>
        </w:rPr>
        <w:t>doplnit</w:t>
      </w:r>
      <w:r w:rsidRPr="009B7314">
        <w:rPr>
          <w:rFonts w:asciiTheme="minorHAnsi" w:hAnsiTheme="minorHAnsi" w:cstheme="minorHAnsi"/>
          <w:szCs w:val="22"/>
        </w:rPr>
        <w:t>]</w:t>
      </w:r>
    </w:p>
    <w:p w14:paraId="74B57F94" w14:textId="414001FA" w:rsidR="00C70E60" w:rsidRPr="009B7314" w:rsidRDefault="00C70E60" w:rsidP="00C70E60">
      <w:pPr>
        <w:tabs>
          <w:tab w:val="left" w:pos="3119"/>
        </w:tabs>
        <w:spacing w:after="120"/>
        <w:rPr>
          <w:rFonts w:asciiTheme="minorHAnsi" w:hAnsiTheme="minorHAnsi" w:cstheme="minorHAnsi"/>
          <w:szCs w:val="22"/>
        </w:rPr>
      </w:pPr>
      <w:r w:rsidRPr="009B7314">
        <w:rPr>
          <w:rFonts w:asciiTheme="minorHAnsi" w:hAnsiTheme="minorHAnsi" w:cstheme="minorHAnsi"/>
          <w:szCs w:val="22"/>
        </w:rPr>
        <w:tab/>
        <w:t>tel. [</w:t>
      </w:r>
      <w:r w:rsidRPr="009B7314">
        <w:rPr>
          <w:rFonts w:asciiTheme="minorHAnsi" w:hAnsiTheme="minorHAnsi" w:cstheme="minorHAnsi"/>
          <w:szCs w:val="22"/>
          <w:highlight w:val="yellow"/>
        </w:rPr>
        <w:t>doplnit</w:t>
      </w:r>
      <w:r w:rsidR="005834C9" w:rsidRPr="009B7314">
        <w:rPr>
          <w:rFonts w:asciiTheme="minorHAnsi" w:hAnsiTheme="minorHAnsi" w:cstheme="minorHAnsi"/>
          <w:szCs w:val="22"/>
        </w:rPr>
        <w:t>]</w:t>
      </w:r>
      <w:r w:rsidR="00C90874" w:rsidRPr="009B7314">
        <w:rPr>
          <w:rFonts w:asciiTheme="minorHAnsi" w:hAnsiTheme="minorHAnsi" w:cstheme="minorHAnsi"/>
          <w:szCs w:val="22"/>
        </w:rPr>
        <w:t>.</w:t>
      </w:r>
    </w:p>
    <w:p w14:paraId="74B57F95" w14:textId="09D6248D" w:rsidR="00C70E60" w:rsidRPr="009B7314" w:rsidRDefault="00C70E60" w:rsidP="00C70E60">
      <w:pPr>
        <w:pStyle w:val="TL3"/>
        <w:tabs>
          <w:tab w:val="left" w:pos="3119"/>
        </w:tabs>
        <w:ind w:left="1276" w:hanging="567"/>
        <w:rPr>
          <w:rFonts w:asciiTheme="minorHAnsi" w:hAnsiTheme="minorHAnsi" w:cstheme="minorHAnsi"/>
          <w:b/>
          <w:lang w:val="cs-CZ"/>
        </w:rPr>
      </w:pPr>
      <w:r w:rsidRPr="009B7314">
        <w:rPr>
          <w:rFonts w:asciiTheme="minorHAnsi" w:hAnsiTheme="minorHAnsi" w:cstheme="minorHAnsi"/>
          <w:lang w:val="cs-CZ"/>
        </w:rPr>
        <w:t>Za</w:t>
      </w:r>
      <w:r w:rsidRPr="009B7314">
        <w:rPr>
          <w:rFonts w:asciiTheme="minorHAnsi" w:hAnsiTheme="minorHAnsi" w:cstheme="minorHAnsi"/>
          <w:b/>
          <w:lang w:val="cs-CZ"/>
        </w:rPr>
        <w:t xml:space="preserve"> </w:t>
      </w:r>
      <w:r w:rsidR="00C90874" w:rsidRPr="009B7314">
        <w:rPr>
          <w:rFonts w:asciiTheme="minorHAnsi" w:hAnsiTheme="minorHAnsi" w:cstheme="minorHAnsi"/>
          <w:lang w:val="cs-CZ"/>
        </w:rPr>
        <w:t>Příkazníka</w:t>
      </w:r>
      <w:r w:rsidRPr="009B7314">
        <w:rPr>
          <w:rFonts w:asciiTheme="minorHAnsi" w:hAnsiTheme="minorHAnsi" w:cstheme="minorHAnsi"/>
          <w:lang w:val="cs-CZ"/>
        </w:rPr>
        <w:t>:</w:t>
      </w:r>
      <w:r w:rsidRPr="009B7314">
        <w:rPr>
          <w:rFonts w:asciiTheme="minorHAnsi" w:hAnsiTheme="minorHAnsi" w:cstheme="minorHAnsi"/>
          <w:b/>
          <w:lang w:val="cs-CZ"/>
        </w:rPr>
        <w:tab/>
      </w:r>
      <w:r w:rsidRPr="009B7314">
        <w:rPr>
          <w:rFonts w:asciiTheme="minorHAnsi" w:hAnsiTheme="minorHAnsi" w:cstheme="minorHAnsi"/>
          <w:lang w:val="cs-CZ"/>
        </w:rPr>
        <w:t>Ve věcech technického dozoru:</w:t>
      </w:r>
    </w:p>
    <w:p w14:paraId="74B57F96" w14:textId="77777777" w:rsidR="00C70E60" w:rsidRPr="009B7314" w:rsidRDefault="00C70E60" w:rsidP="00C70E60">
      <w:pPr>
        <w:pStyle w:val="TL3"/>
        <w:numPr>
          <w:ilvl w:val="0"/>
          <w:numId w:val="0"/>
        </w:numPr>
        <w:tabs>
          <w:tab w:val="left" w:pos="3119"/>
        </w:tabs>
        <w:ind w:left="1276"/>
        <w:rPr>
          <w:rFonts w:asciiTheme="minorHAnsi" w:hAnsiTheme="minorHAnsi" w:cstheme="minorHAnsi"/>
          <w:lang w:val="cs-CZ"/>
        </w:rPr>
      </w:pPr>
      <w:r w:rsidRPr="009B7314">
        <w:rPr>
          <w:rFonts w:asciiTheme="minorHAnsi" w:hAnsiTheme="minorHAnsi" w:cstheme="minorHAnsi"/>
          <w:lang w:val="cs-CZ"/>
        </w:rPr>
        <w:tab/>
      </w:r>
      <w:r w:rsidR="005834C9" w:rsidRPr="009B7314">
        <w:rPr>
          <w:lang w:val="cs-CZ"/>
        </w:rPr>
        <w:t>[</w:t>
      </w:r>
      <w:r w:rsidR="005834C9" w:rsidRPr="009B7314">
        <w:rPr>
          <w:highlight w:val="yellow"/>
          <w:lang w:val="cs-CZ"/>
        </w:rPr>
        <w:t>jméno, příjmení</w:t>
      </w:r>
      <w:r w:rsidR="005834C9" w:rsidRPr="009B7314">
        <w:rPr>
          <w:lang w:val="cs-CZ"/>
        </w:rPr>
        <w:t>]</w:t>
      </w:r>
      <w:r w:rsidR="005834C9" w:rsidRPr="009B7314">
        <w:t xml:space="preserve">, </w:t>
      </w:r>
      <w:r w:rsidRPr="009B7314">
        <w:rPr>
          <w:rFonts w:asciiTheme="minorHAnsi" w:hAnsiTheme="minorHAnsi" w:cstheme="minorHAnsi"/>
          <w:lang w:val="cs-CZ"/>
        </w:rPr>
        <w:t>Odpovědná osoba TDI</w:t>
      </w:r>
    </w:p>
    <w:p w14:paraId="74B57F97" w14:textId="77777777" w:rsidR="00C70E60" w:rsidRPr="009B7314" w:rsidRDefault="00C70E60" w:rsidP="00C70E60">
      <w:pPr>
        <w:pStyle w:val="L3odsazentext"/>
        <w:tabs>
          <w:tab w:val="left" w:pos="3119"/>
        </w:tabs>
        <w:spacing w:after="120"/>
        <w:ind w:left="1134"/>
        <w:rPr>
          <w:rFonts w:asciiTheme="minorHAnsi" w:hAnsiTheme="minorHAnsi" w:cstheme="minorHAnsi"/>
        </w:rPr>
      </w:pPr>
      <w:r w:rsidRPr="009B7314">
        <w:rPr>
          <w:rFonts w:asciiTheme="minorHAnsi" w:hAnsiTheme="minorHAnsi" w:cstheme="minorHAnsi"/>
        </w:rPr>
        <w:tab/>
        <w:t>e-mail: [</w:t>
      </w:r>
      <w:r w:rsidRPr="009B7314">
        <w:rPr>
          <w:rFonts w:asciiTheme="minorHAnsi" w:hAnsiTheme="minorHAnsi" w:cstheme="minorHAnsi"/>
          <w:highlight w:val="yellow"/>
        </w:rPr>
        <w:t>doplnit</w:t>
      </w:r>
      <w:r w:rsidRPr="009B7314">
        <w:rPr>
          <w:rFonts w:asciiTheme="minorHAnsi" w:hAnsiTheme="minorHAnsi" w:cstheme="minorHAnsi"/>
        </w:rPr>
        <w:t>]</w:t>
      </w:r>
    </w:p>
    <w:p w14:paraId="74B57F98" w14:textId="44817ADB" w:rsidR="00A73602" w:rsidRPr="009B7314" w:rsidRDefault="00C70E60" w:rsidP="00C70E60">
      <w:pPr>
        <w:pStyle w:val="L3odsazentext"/>
        <w:tabs>
          <w:tab w:val="left" w:pos="3119"/>
        </w:tabs>
        <w:spacing w:after="120"/>
        <w:ind w:left="1134"/>
        <w:rPr>
          <w:rFonts w:asciiTheme="minorHAnsi" w:hAnsiTheme="minorHAnsi" w:cstheme="minorHAnsi"/>
        </w:rPr>
      </w:pPr>
      <w:r w:rsidRPr="009B7314">
        <w:rPr>
          <w:rFonts w:asciiTheme="minorHAnsi" w:hAnsiTheme="minorHAnsi" w:cstheme="minorHAnsi"/>
        </w:rPr>
        <w:tab/>
        <w:t>tel. [</w:t>
      </w:r>
      <w:r w:rsidRPr="009B7314">
        <w:rPr>
          <w:rFonts w:asciiTheme="minorHAnsi" w:hAnsiTheme="minorHAnsi" w:cstheme="minorHAnsi"/>
          <w:highlight w:val="yellow"/>
        </w:rPr>
        <w:t>doplnit</w:t>
      </w:r>
      <w:r w:rsidRPr="009B7314">
        <w:rPr>
          <w:rFonts w:asciiTheme="minorHAnsi" w:hAnsiTheme="minorHAnsi" w:cstheme="minorHAnsi"/>
        </w:rPr>
        <w:t>]</w:t>
      </w:r>
      <w:r w:rsidR="00C90874" w:rsidRPr="009B7314">
        <w:rPr>
          <w:rFonts w:asciiTheme="minorHAnsi" w:hAnsiTheme="minorHAnsi" w:cstheme="minorHAnsi"/>
        </w:rPr>
        <w:t>;</w:t>
      </w:r>
    </w:p>
    <w:p w14:paraId="74B57F99" w14:textId="77777777" w:rsidR="00C70E60" w:rsidRPr="009B7314" w:rsidRDefault="00C70E60" w:rsidP="00C70E60">
      <w:pPr>
        <w:pStyle w:val="L3odsazentext"/>
        <w:tabs>
          <w:tab w:val="left" w:pos="3119"/>
        </w:tabs>
        <w:spacing w:after="120"/>
        <w:ind w:left="3119"/>
      </w:pPr>
      <w:r w:rsidRPr="009B7314">
        <w:rPr>
          <w:rFonts w:asciiTheme="minorHAnsi" w:hAnsiTheme="minorHAnsi" w:cstheme="minorHAnsi"/>
        </w:rPr>
        <w:t>Ve věcech BOZP:</w:t>
      </w:r>
    </w:p>
    <w:p w14:paraId="74B57F9A" w14:textId="77777777" w:rsidR="00C70E60" w:rsidRPr="009B7314" w:rsidRDefault="00C70E60" w:rsidP="00C70E60">
      <w:pPr>
        <w:pStyle w:val="L3odsazentext"/>
        <w:tabs>
          <w:tab w:val="left" w:pos="3119"/>
        </w:tabs>
        <w:spacing w:after="120"/>
        <w:ind w:left="1134"/>
      </w:pPr>
      <w:r w:rsidRPr="009B7314">
        <w:tab/>
        <w:t>[</w:t>
      </w:r>
      <w:r w:rsidRPr="009B7314">
        <w:rPr>
          <w:highlight w:val="yellow"/>
        </w:rPr>
        <w:t>jméno</w:t>
      </w:r>
      <w:r w:rsidR="005834C9" w:rsidRPr="009B7314">
        <w:rPr>
          <w:highlight w:val="yellow"/>
        </w:rPr>
        <w:t>, příjmení</w:t>
      </w:r>
      <w:r w:rsidRPr="009B7314">
        <w:t>], Odpovědná osoba BOZP</w:t>
      </w:r>
    </w:p>
    <w:p w14:paraId="74B57F9B" w14:textId="77777777" w:rsidR="00C70E60" w:rsidRPr="009B7314" w:rsidRDefault="00C70E60" w:rsidP="00C70E60">
      <w:pPr>
        <w:pStyle w:val="L3odsazentext"/>
        <w:tabs>
          <w:tab w:val="left" w:pos="3119"/>
        </w:tabs>
        <w:spacing w:after="120"/>
        <w:ind w:left="1134"/>
        <w:rPr>
          <w:rFonts w:asciiTheme="minorHAnsi" w:hAnsiTheme="minorHAnsi" w:cstheme="minorHAnsi"/>
        </w:rPr>
      </w:pPr>
      <w:r w:rsidRPr="009B7314">
        <w:rPr>
          <w:rFonts w:asciiTheme="minorHAnsi" w:hAnsiTheme="minorHAnsi" w:cstheme="minorHAnsi"/>
        </w:rPr>
        <w:tab/>
        <w:t>e-mail: [</w:t>
      </w:r>
      <w:r w:rsidRPr="009B7314">
        <w:rPr>
          <w:rFonts w:asciiTheme="minorHAnsi" w:hAnsiTheme="minorHAnsi" w:cstheme="minorHAnsi"/>
          <w:highlight w:val="yellow"/>
        </w:rPr>
        <w:t>doplnit</w:t>
      </w:r>
      <w:r w:rsidRPr="009B7314">
        <w:rPr>
          <w:rFonts w:asciiTheme="minorHAnsi" w:hAnsiTheme="minorHAnsi" w:cstheme="minorHAnsi"/>
        </w:rPr>
        <w:t>]</w:t>
      </w:r>
    </w:p>
    <w:p w14:paraId="74B57F9C" w14:textId="4F98BD65" w:rsidR="00C70E60" w:rsidRPr="009B7314" w:rsidRDefault="00C70E60" w:rsidP="00C70E60">
      <w:pPr>
        <w:pStyle w:val="L3odsazentext"/>
        <w:tabs>
          <w:tab w:val="left" w:pos="3119"/>
        </w:tabs>
        <w:spacing w:after="120"/>
        <w:ind w:left="1134"/>
        <w:rPr>
          <w:rFonts w:asciiTheme="minorHAnsi" w:hAnsiTheme="minorHAnsi" w:cstheme="minorHAnsi"/>
        </w:rPr>
      </w:pPr>
      <w:r w:rsidRPr="009B7314">
        <w:rPr>
          <w:rFonts w:asciiTheme="minorHAnsi" w:hAnsiTheme="minorHAnsi" w:cstheme="minorHAnsi"/>
        </w:rPr>
        <w:tab/>
        <w:t>tel. [</w:t>
      </w:r>
      <w:r w:rsidRPr="009B7314">
        <w:rPr>
          <w:rFonts w:asciiTheme="minorHAnsi" w:hAnsiTheme="minorHAnsi" w:cstheme="minorHAnsi"/>
          <w:highlight w:val="yellow"/>
        </w:rPr>
        <w:t>doplnit</w:t>
      </w:r>
      <w:r w:rsidRPr="009B7314">
        <w:rPr>
          <w:rFonts w:asciiTheme="minorHAnsi" w:hAnsiTheme="minorHAnsi" w:cstheme="minorHAnsi"/>
        </w:rPr>
        <w:t>]</w:t>
      </w:r>
      <w:r w:rsidR="00C90874" w:rsidRPr="009B7314">
        <w:rPr>
          <w:rFonts w:asciiTheme="minorHAnsi" w:hAnsiTheme="minorHAnsi" w:cstheme="minorHAnsi"/>
        </w:rPr>
        <w:t>;</w:t>
      </w:r>
    </w:p>
    <w:p w14:paraId="60C4889A" w14:textId="708C2FCB" w:rsidR="00C90874" w:rsidRPr="009B7314" w:rsidRDefault="00C90874" w:rsidP="00C90874">
      <w:pPr>
        <w:pStyle w:val="L3odsazentext"/>
        <w:tabs>
          <w:tab w:val="left" w:pos="3119"/>
        </w:tabs>
        <w:spacing w:after="120"/>
        <w:ind w:left="3119"/>
      </w:pPr>
      <w:r w:rsidRPr="009B7314">
        <w:rPr>
          <w:rFonts w:asciiTheme="minorHAnsi" w:hAnsiTheme="minorHAnsi" w:cstheme="minorHAnsi"/>
        </w:rPr>
        <w:t>Ve věcech projektového managementu:</w:t>
      </w:r>
    </w:p>
    <w:p w14:paraId="6EB9727B" w14:textId="66B17BCD" w:rsidR="00C90874" w:rsidRPr="009B7314" w:rsidRDefault="00C90874" w:rsidP="00C90874">
      <w:pPr>
        <w:pStyle w:val="L3odsazentext"/>
        <w:tabs>
          <w:tab w:val="left" w:pos="3119"/>
        </w:tabs>
        <w:spacing w:after="120"/>
        <w:ind w:left="1134"/>
      </w:pPr>
      <w:r w:rsidRPr="009B7314">
        <w:tab/>
        <w:t>[</w:t>
      </w:r>
      <w:r w:rsidRPr="009B7314">
        <w:rPr>
          <w:highlight w:val="yellow"/>
        </w:rPr>
        <w:t>jméno, příjmení</w:t>
      </w:r>
      <w:r w:rsidRPr="009B7314">
        <w:t>], Odpovědná osoba PM</w:t>
      </w:r>
    </w:p>
    <w:p w14:paraId="5B69C029" w14:textId="77777777" w:rsidR="00C90874" w:rsidRPr="009B7314" w:rsidRDefault="00C90874" w:rsidP="00C90874">
      <w:pPr>
        <w:pStyle w:val="L3odsazentext"/>
        <w:tabs>
          <w:tab w:val="left" w:pos="3119"/>
        </w:tabs>
        <w:spacing w:after="120"/>
        <w:ind w:left="1134"/>
        <w:rPr>
          <w:rFonts w:asciiTheme="minorHAnsi" w:hAnsiTheme="minorHAnsi" w:cstheme="minorHAnsi"/>
        </w:rPr>
      </w:pPr>
      <w:r w:rsidRPr="009B7314">
        <w:rPr>
          <w:rFonts w:asciiTheme="minorHAnsi" w:hAnsiTheme="minorHAnsi" w:cstheme="minorHAnsi"/>
        </w:rPr>
        <w:tab/>
        <w:t>e-mail: [</w:t>
      </w:r>
      <w:r w:rsidRPr="009B7314">
        <w:rPr>
          <w:rFonts w:asciiTheme="minorHAnsi" w:hAnsiTheme="minorHAnsi" w:cstheme="minorHAnsi"/>
          <w:highlight w:val="yellow"/>
        </w:rPr>
        <w:t>doplnit</w:t>
      </w:r>
      <w:r w:rsidRPr="009B7314">
        <w:rPr>
          <w:rFonts w:asciiTheme="minorHAnsi" w:hAnsiTheme="minorHAnsi" w:cstheme="minorHAnsi"/>
        </w:rPr>
        <w:t>]</w:t>
      </w:r>
    </w:p>
    <w:p w14:paraId="31A6A2E9" w14:textId="02FDB8E5" w:rsidR="00C90874" w:rsidRPr="009B7314" w:rsidRDefault="00C90874" w:rsidP="00C90874">
      <w:pPr>
        <w:pStyle w:val="L3odsazentext"/>
        <w:tabs>
          <w:tab w:val="left" w:pos="3119"/>
        </w:tabs>
        <w:spacing w:after="120"/>
        <w:ind w:left="1134"/>
      </w:pPr>
      <w:r w:rsidRPr="009B7314">
        <w:rPr>
          <w:rFonts w:asciiTheme="minorHAnsi" w:hAnsiTheme="minorHAnsi" w:cstheme="minorHAnsi"/>
        </w:rPr>
        <w:tab/>
        <w:t>tel. [</w:t>
      </w:r>
      <w:r w:rsidRPr="009B7314">
        <w:rPr>
          <w:rFonts w:asciiTheme="minorHAnsi" w:hAnsiTheme="minorHAnsi" w:cstheme="minorHAnsi"/>
          <w:highlight w:val="yellow"/>
        </w:rPr>
        <w:t>doplnit</w:t>
      </w:r>
      <w:r w:rsidRPr="009B7314">
        <w:rPr>
          <w:rFonts w:asciiTheme="minorHAnsi" w:hAnsiTheme="minorHAnsi" w:cstheme="minorHAnsi"/>
        </w:rPr>
        <w:t>].</w:t>
      </w:r>
    </w:p>
    <w:p w14:paraId="74B57F9D" w14:textId="0B5B0751" w:rsidR="005B1DA0" w:rsidRPr="009B7314" w:rsidRDefault="00C70E60" w:rsidP="00C70E60">
      <w:pPr>
        <w:pStyle w:val="ClanekL3"/>
        <w:spacing w:after="120"/>
        <w:ind w:left="567" w:hanging="567"/>
      </w:pPr>
      <w:r w:rsidRPr="009B7314">
        <w:lastRenderedPageBreak/>
        <w:t xml:space="preserve">Strany se zavazují veškeré změny kontaktních osob uvedených v odstavci </w:t>
      </w:r>
      <w:r w:rsidRPr="006A4777">
        <w:fldChar w:fldCharType="begin"/>
      </w:r>
      <w:r w:rsidRPr="009B7314">
        <w:instrText xml:space="preserve"> REF _Ref488668964 \r \h </w:instrText>
      </w:r>
      <w:r w:rsidR="006A4777">
        <w:instrText xml:space="preserve"> \* MERGEFORMAT </w:instrText>
      </w:r>
      <w:r w:rsidRPr="006A4777">
        <w:fldChar w:fldCharType="separate"/>
      </w:r>
      <w:r w:rsidR="0004541F" w:rsidRPr="006A4777">
        <w:t>13.1.1</w:t>
      </w:r>
      <w:r w:rsidRPr="006A4777">
        <w:fldChar w:fldCharType="end"/>
      </w:r>
      <w:r w:rsidRPr="006A4777">
        <w:t xml:space="preserve"> této Smlouvy písemně hlásit druhé Straně nejpozději do pěti (5) pracovních dnů ode dne účinnosti takové změny.</w:t>
      </w:r>
    </w:p>
    <w:p w14:paraId="74B57F9E" w14:textId="77777777" w:rsidR="00A73602" w:rsidRPr="009B7314" w:rsidRDefault="00A73602" w:rsidP="00E93474">
      <w:pPr>
        <w:pStyle w:val="NadpisL1"/>
        <w:spacing w:before="300" w:after="120"/>
        <w:ind w:left="567" w:hanging="567"/>
        <w:rPr>
          <w:szCs w:val="22"/>
        </w:rPr>
      </w:pPr>
      <w:bookmarkStart w:id="343" w:name="_Toc114911869"/>
      <w:bookmarkStart w:id="344" w:name="_Toc258344299"/>
      <w:bookmarkStart w:id="345" w:name="_Toc488673170"/>
      <w:r w:rsidRPr="009B7314">
        <w:rPr>
          <w:szCs w:val="22"/>
        </w:rPr>
        <w:t>ROZHODNÉ PRÁVO, ŘEŠENÍ SPORŮ</w:t>
      </w:r>
      <w:bookmarkEnd w:id="343"/>
      <w:bookmarkEnd w:id="344"/>
      <w:bookmarkEnd w:id="345"/>
    </w:p>
    <w:p w14:paraId="74B57F9F" w14:textId="77777777" w:rsidR="00A73602" w:rsidRPr="009B7314" w:rsidRDefault="00A73602" w:rsidP="00C70E60">
      <w:pPr>
        <w:pStyle w:val="ClanekL2"/>
        <w:spacing w:before="0"/>
        <w:ind w:left="567" w:hanging="567"/>
      </w:pPr>
      <w:bookmarkStart w:id="346" w:name="_Toc114911870"/>
      <w:bookmarkStart w:id="347" w:name="_Toc258344300"/>
      <w:bookmarkStart w:id="348" w:name="_Toc488673171"/>
      <w:r w:rsidRPr="009B7314">
        <w:t>Rozhodné právo</w:t>
      </w:r>
      <w:bookmarkEnd w:id="346"/>
      <w:bookmarkEnd w:id="347"/>
      <w:bookmarkEnd w:id="348"/>
    </w:p>
    <w:p w14:paraId="74B57FA0" w14:textId="77777777" w:rsidR="00A73602" w:rsidRPr="009B7314" w:rsidRDefault="007E6B91" w:rsidP="00C70E60">
      <w:pPr>
        <w:pStyle w:val="ClanekL3"/>
        <w:numPr>
          <w:ilvl w:val="0"/>
          <w:numId w:val="0"/>
        </w:numPr>
        <w:spacing w:after="120"/>
        <w:ind w:left="567"/>
      </w:pPr>
      <w:r w:rsidRPr="009B7314">
        <w:t>Tato Smlouva</w:t>
      </w:r>
      <w:r w:rsidR="00A73602" w:rsidRPr="009B7314">
        <w:t xml:space="preserve"> a právní vztahy vzniklé na jej</w:t>
      </w:r>
      <w:r w:rsidRPr="009B7314">
        <w:t>ím</w:t>
      </w:r>
      <w:r w:rsidR="00A73602" w:rsidRPr="009B7314">
        <w:t xml:space="preserve"> základě se řídí právem České republiky, zejména </w:t>
      </w:r>
      <w:r w:rsidR="00C70E60" w:rsidRPr="009B7314">
        <w:t>O</w:t>
      </w:r>
      <w:r w:rsidR="00A73602" w:rsidRPr="009B7314">
        <w:t xml:space="preserve">bčanským zákoníkem. </w:t>
      </w:r>
    </w:p>
    <w:p w14:paraId="74B57FA1" w14:textId="77777777" w:rsidR="00A73602" w:rsidRPr="009B7314" w:rsidRDefault="00A73602" w:rsidP="00C70E60">
      <w:pPr>
        <w:pStyle w:val="ClanekL2"/>
        <w:spacing w:before="0"/>
        <w:ind w:left="567" w:hanging="567"/>
      </w:pPr>
      <w:bookmarkStart w:id="349" w:name="_Toc114911871"/>
      <w:bookmarkStart w:id="350" w:name="_Toc258344301"/>
      <w:bookmarkStart w:id="351" w:name="_Toc488673172"/>
      <w:r w:rsidRPr="009B7314">
        <w:t>Řešení sporů</w:t>
      </w:r>
      <w:bookmarkEnd w:id="349"/>
      <w:bookmarkEnd w:id="350"/>
      <w:bookmarkEnd w:id="351"/>
    </w:p>
    <w:p w14:paraId="74B57FA2" w14:textId="77777777" w:rsidR="00A73602" w:rsidRPr="009B7314" w:rsidRDefault="00DD3D72" w:rsidP="00C70E60">
      <w:pPr>
        <w:pStyle w:val="ClanekL3"/>
        <w:numPr>
          <w:ilvl w:val="0"/>
          <w:numId w:val="0"/>
        </w:numPr>
        <w:spacing w:after="120"/>
        <w:ind w:left="567"/>
      </w:pPr>
      <w:r w:rsidRPr="009B7314">
        <w:t>Veškeré a jakékoliv spory z</w:t>
      </w:r>
      <w:r w:rsidR="00F55466" w:rsidRPr="009B7314">
        <w:t xml:space="preserve"> této </w:t>
      </w:r>
      <w:r w:rsidRPr="009B7314">
        <w:t xml:space="preserve">Smlouvy nebo v souvislosti s ní budou vyřešeny u příslušného českého soudu. </w:t>
      </w:r>
    </w:p>
    <w:p w14:paraId="74B57FA3" w14:textId="77777777" w:rsidR="00D56A6B" w:rsidRPr="009B7314" w:rsidRDefault="00D56A6B" w:rsidP="00E93474">
      <w:pPr>
        <w:pStyle w:val="NadpisL1"/>
        <w:spacing w:before="300" w:after="120"/>
        <w:ind w:left="567" w:hanging="567"/>
        <w:rPr>
          <w:szCs w:val="22"/>
        </w:rPr>
      </w:pPr>
      <w:bookmarkStart w:id="352" w:name="_Toc114911872"/>
      <w:bookmarkStart w:id="353" w:name="_Toc258344302"/>
      <w:bookmarkStart w:id="354" w:name="_Toc488673173"/>
      <w:r w:rsidRPr="009B7314">
        <w:rPr>
          <w:szCs w:val="22"/>
        </w:rPr>
        <w:t>ZÁVĚREČNÁ USTANOVENÍ</w:t>
      </w:r>
      <w:bookmarkEnd w:id="352"/>
      <w:bookmarkEnd w:id="353"/>
      <w:bookmarkEnd w:id="354"/>
    </w:p>
    <w:p w14:paraId="74B57FA4" w14:textId="77777777" w:rsidR="00D56A6B" w:rsidRPr="009B7314" w:rsidRDefault="00D56A6B" w:rsidP="00C70E60">
      <w:pPr>
        <w:pStyle w:val="ClanekL2"/>
        <w:spacing w:before="0"/>
        <w:ind w:left="567" w:hanging="567"/>
      </w:pPr>
      <w:bookmarkStart w:id="355" w:name="_Toc453518839"/>
      <w:bookmarkStart w:id="356" w:name="_Toc114911875"/>
      <w:bookmarkStart w:id="357" w:name="_Toc258344306"/>
      <w:bookmarkStart w:id="358" w:name="_Toc488673174"/>
      <w:bookmarkEnd w:id="355"/>
      <w:r w:rsidRPr="009B7314">
        <w:t>Neplatná ustanovení</w:t>
      </w:r>
      <w:bookmarkEnd w:id="356"/>
      <w:bookmarkEnd w:id="357"/>
      <w:bookmarkEnd w:id="358"/>
    </w:p>
    <w:p w14:paraId="74B57FA5" w14:textId="77777777" w:rsidR="00D56A6B" w:rsidRPr="009B7314" w:rsidRDefault="005834C9" w:rsidP="005834C9">
      <w:pPr>
        <w:pStyle w:val="L3odsazentext"/>
        <w:spacing w:after="120"/>
        <w:ind w:left="567"/>
      </w:pPr>
      <w:r w:rsidRPr="009B7314">
        <w:t>V případě, že jakékoli ujednání této Smlouvy je či se v budoucnu stane neplatným, neúčinným nebo nevymahatelným, zůstávají ostatní ujednání této Smlouvy v platnosti a účinnosti, pokud z povahy takového neplatného, neúčinného či nevymahatelného ujednání nebo z jeho obsahu anebo z okolností, za nichž bylo uzavřeno, nevyplývá, že je nelze oddělit od ostatního obsahu této Smlouvy. Strany se pro takový případ zavazují nahradit neplatné, neúčinné nebo nevymahatelné ujednání jiným ujednáním, které bude svým obsahem, účelem a smyslem odpovídat nejlépe původnímu ujednání a této Smlouvě. V této souvislosti se Strany zavazují v dobré víře a účinně jednat za účelem dosažení dohody o takovém nahrazení neplatného, neúčinného či nevymahatelného ujednání a uzavřít k tomu potřebný dodatek k této Smlouvě.</w:t>
      </w:r>
    </w:p>
    <w:p w14:paraId="74B57FA6" w14:textId="77777777" w:rsidR="00264803" w:rsidRPr="009B7314" w:rsidRDefault="00264803" w:rsidP="00C70E60">
      <w:pPr>
        <w:pStyle w:val="ClanekL2"/>
        <w:spacing w:before="0"/>
        <w:ind w:left="567" w:hanging="567"/>
      </w:pPr>
      <w:bookmarkStart w:id="359" w:name="_Toc488673175"/>
      <w:r w:rsidRPr="009B7314">
        <w:t>Další ujednání</w:t>
      </w:r>
      <w:bookmarkEnd w:id="359"/>
    </w:p>
    <w:p w14:paraId="74B57FA7" w14:textId="77777777" w:rsidR="005834C9" w:rsidRPr="009B7314" w:rsidRDefault="005834C9" w:rsidP="00C70E60">
      <w:pPr>
        <w:pStyle w:val="ClanekL3"/>
        <w:spacing w:after="120"/>
        <w:ind w:left="567" w:hanging="567"/>
      </w:pPr>
      <w:r w:rsidRPr="009B7314">
        <w:t>Tato Smlouva nabývá platnosti a účinnosti dnem jejího podpisu oběma Stranami.</w:t>
      </w:r>
    </w:p>
    <w:p w14:paraId="74B57FA8" w14:textId="77777777" w:rsidR="00264803" w:rsidRPr="009B7314" w:rsidRDefault="00445978" w:rsidP="00C70E60">
      <w:pPr>
        <w:pStyle w:val="ClanekL3"/>
        <w:spacing w:after="120"/>
        <w:ind w:left="567" w:hanging="567"/>
      </w:pPr>
      <w:r w:rsidRPr="009B7314">
        <w:t xml:space="preserve">Tato </w:t>
      </w:r>
      <w:r w:rsidR="00264803" w:rsidRPr="009B7314">
        <w:t xml:space="preserve">Smlouva nahrazuje veškerá předchozí ústní nebo písemná ujednání </w:t>
      </w:r>
      <w:r w:rsidRPr="009B7314">
        <w:t>mezi Stranami</w:t>
      </w:r>
      <w:r w:rsidR="00264803" w:rsidRPr="009B7314">
        <w:t>. Žádná ze Stran se nemůže dovolávat žádné dohody či ujednání, které nejsou explicitně uvedeny v</w:t>
      </w:r>
      <w:r w:rsidR="005834C9" w:rsidRPr="009B7314">
        <w:t xml:space="preserve"> této </w:t>
      </w:r>
      <w:r w:rsidR="00264803" w:rsidRPr="009B7314">
        <w:t>Smlouvě.</w:t>
      </w:r>
    </w:p>
    <w:p w14:paraId="74B57FA9" w14:textId="08857047" w:rsidR="005834C9" w:rsidRPr="009B7314" w:rsidRDefault="009F698B" w:rsidP="00C70E60">
      <w:pPr>
        <w:pStyle w:val="ClanekL3"/>
        <w:spacing w:after="120"/>
        <w:ind w:left="567" w:hanging="567"/>
      </w:pPr>
      <w:r w:rsidRPr="009B7314">
        <w:t xml:space="preserve">Tato </w:t>
      </w:r>
      <w:r w:rsidR="00264803" w:rsidRPr="009B7314">
        <w:t>Smlouva může být měněna nebo doplňována pouze písemnou formou. Každá taková změna nebo doplnění musí být řádně podepsána oběma Stranami.</w:t>
      </w:r>
      <w:r w:rsidR="004C68FA" w:rsidRPr="009B7314">
        <w:t xml:space="preserve"> </w:t>
      </w:r>
      <w:r w:rsidR="005834C9" w:rsidRPr="009B7314">
        <w:t>Návrh na uzavření této Smlouvy či dodatku k této Smlouvě nelze přijmout s dodatkem nebo odchylkou ve smyslu §</w:t>
      </w:r>
      <w:r w:rsidR="00A47DD2">
        <w:t> </w:t>
      </w:r>
      <w:r w:rsidR="005834C9" w:rsidRPr="009B7314">
        <w:t xml:space="preserve">1740 odst. 3 Občanského zákoníku. </w:t>
      </w:r>
    </w:p>
    <w:p w14:paraId="74B57FAA" w14:textId="0FCDC47B" w:rsidR="009330B6" w:rsidRPr="009B7314" w:rsidRDefault="007068A9" w:rsidP="00C70E60">
      <w:pPr>
        <w:pStyle w:val="ClanekL3"/>
        <w:spacing w:after="120"/>
        <w:ind w:left="567" w:hanging="567"/>
      </w:pPr>
      <w:r>
        <w:t>Příkazník</w:t>
      </w:r>
      <w:r w:rsidRPr="009B7314">
        <w:t xml:space="preserve"> </w:t>
      </w:r>
      <w:r w:rsidR="004C68FA" w:rsidRPr="009B7314">
        <w:t>na sebe přebírá nebezpečí změny okolností ve smyslu § 1765 odst. 2 Občanského zákoníku.</w:t>
      </w:r>
    </w:p>
    <w:p w14:paraId="74B57FAB" w14:textId="77777777" w:rsidR="000C499F" w:rsidRPr="009B7314" w:rsidRDefault="000C499F" w:rsidP="00C70E60">
      <w:pPr>
        <w:pStyle w:val="ClanekL3"/>
        <w:spacing w:after="120"/>
        <w:ind w:left="567" w:hanging="567"/>
      </w:pPr>
      <w:r w:rsidRPr="009B7314">
        <w:t>Nedílnou součástí této Smlouvy tvoří následující přílohy:</w:t>
      </w:r>
    </w:p>
    <w:p w14:paraId="64DD50E4" w14:textId="134699E8" w:rsidR="00C90874" w:rsidRPr="009B7314" w:rsidRDefault="000C499F" w:rsidP="00C90874">
      <w:pPr>
        <w:pStyle w:val="ClanekL3"/>
        <w:numPr>
          <w:ilvl w:val="0"/>
          <w:numId w:val="0"/>
        </w:numPr>
        <w:spacing w:after="120"/>
        <w:ind w:left="567"/>
      </w:pPr>
      <w:r w:rsidRPr="009B7314">
        <w:t>Příloha č. 1 – Specifikace Projektu</w:t>
      </w:r>
    </w:p>
    <w:p w14:paraId="74B57FAD" w14:textId="6BAF8938" w:rsidR="000C499F" w:rsidRPr="009B7314" w:rsidRDefault="000C499F" w:rsidP="000C499F">
      <w:pPr>
        <w:pStyle w:val="ClanekL3"/>
        <w:numPr>
          <w:ilvl w:val="0"/>
          <w:numId w:val="0"/>
        </w:numPr>
        <w:spacing w:after="120"/>
        <w:ind w:left="567"/>
      </w:pPr>
      <w:r w:rsidRPr="009B7314">
        <w:t xml:space="preserve">Příloha č. 2 – </w:t>
      </w:r>
      <w:r w:rsidR="00C90874" w:rsidRPr="009B7314">
        <w:t>Popis Činnosti</w:t>
      </w:r>
    </w:p>
    <w:p w14:paraId="70EAEF55" w14:textId="18DAC50A" w:rsidR="00C90874" w:rsidRPr="009B7314" w:rsidRDefault="00C90874" w:rsidP="00C90874">
      <w:pPr>
        <w:pStyle w:val="ClanekL3"/>
        <w:numPr>
          <w:ilvl w:val="0"/>
          <w:numId w:val="0"/>
        </w:numPr>
        <w:spacing w:after="120"/>
        <w:ind w:left="567"/>
      </w:pPr>
      <w:r w:rsidRPr="009B7314">
        <w:t>Příloha č. 3 – Harmonogram Činnosti</w:t>
      </w:r>
    </w:p>
    <w:p w14:paraId="74B57FAE" w14:textId="77777777" w:rsidR="009330B6" w:rsidRPr="009B7314" w:rsidRDefault="009F698B" w:rsidP="00C70E60">
      <w:pPr>
        <w:pStyle w:val="ClanekL3"/>
        <w:spacing w:after="120"/>
        <w:ind w:left="567" w:hanging="567"/>
      </w:pPr>
      <w:r w:rsidRPr="009B7314">
        <w:t xml:space="preserve">Tato </w:t>
      </w:r>
      <w:r w:rsidR="009330B6" w:rsidRPr="009B7314">
        <w:t xml:space="preserve">Smlouva je uzavřena v českém jazyce a je vypracována ve </w:t>
      </w:r>
      <w:r w:rsidR="005834C9" w:rsidRPr="009B7314">
        <w:t>dvou</w:t>
      </w:r>
      <w:r w:rsidR="000A4714" w:rsidRPr="009B7314">
        <w:t xml:space="preserve"> (</w:t>
      </w:r>
      <w:r w:rsidR="005834C9" w:rsidRPr="009B7314">
        <w:t>2</w:t>
      </w:r>
      <w:r w:rsidR="000A4714" w:rsidRPr="009B7314">
        <w:t>)</w:t>
      </w:r>
      <w:r w:rsidR="009330B6" w:rsidRPr="009B7314">
        <w:t xml:space="preserve"> vyhotoveních, z nichž </w:t>
      </w:r>
      <w:r w:rsidR="005834C9" w:rsidRPr="009B7314">
        <w:t xml:space="preserve">každá ze Stran </w:t>
      </w:r>
      <w:r w:rsidR="009330B6" w:rsidRPr="009B7314">
        <w:t>obdrží po jednom vyhotovení.</w:t>
      </w:r>
    </w:p>
    <w:p w14:paraId="74B57FAF" w14:textId="77777777" w:rsidR="009330B6" w:rsidRPr="009B7314" w:rsidRDefault="005834C9" w:rsidP="00C70E60">
      <w:pPr>
        <w:pStyle w:val="ClanekL3"/>
        <w:spacing w:after="120"/>
        <w:ind w:left="567" w:hanging="567"/>
      </w:pPr>
      <w:r w:rsidRPr="009B7314">
        <w:t>Každá ze Stran prohlašuje, že si tuto Smlouvu řádně přečetla, jejímu obsahu plně porozuměla, že tato Smlouva je projevem její pravé a svobodné vůle a na důkaz svého souhlasu s obsahem této Smlouvy připojuje sama či její oprávněný zástupce níže svůj vlastnoruční podpis.</w:t>
      </w:r>
    </w:p>
    <w:p w14:paraId="74B57FB0" w14:textId="77777777" w:rsidR="00E02197" w:rsidRPr="009B7314" w:rsidRDefault="00E02197" w:rsidP="00953C33">
      <w:pPr>
        <w:spacing w:after="120"/>
        <w:rPr>
          <w:szCs w:val="22"/>
        </w:rPr>
      </w:pPr>
    </w:p>
    <w:p w14:paraId="74B57FB1" w14:textId="77777777" w:rsidR="00047A8E" w:rsidRPr="009B7314" w:rsidRDefault="00047A8E" w:rsidP="00953C33">
      <w:pPr>
        <w:pStyle w:val="Zkladntext"/>
        <w:spacing w:after="120"/>
        <w:ind w:firstLine="0"/>
        <w:rPr>
          <w:szCs w:val="22"/>
          <w:lang w:eastAsia="en-US"/>
        </w:rPr>
      </w:pPr>
      <w:r w:rsidRPr="009B7314">
        <w:rPr>
          <w:szCs w:val="22"/>
          <w:lang w:eastAsia="en-US"/>
        </w:rPr>
        <w:t>[PODPISY NÁSLEDUJÍ NA DALŠÍ STRANĚ]</w:t>
      </w:r>
    </w:p>
    <w:p w14:paraId="74B57FB2" w14:textId="77777777" w:rsidR="00047A8E" w:rsidRPr="009B7314" w:rsidRDefault="00047A8E" w:rsidP="00047A8E">
      <w:pPr>
        <w:pStyle w:val="Zkladntext"/>
        <w:rPr>
          <w:szCs w:val="22"/>
          <w:lang w:eastAsia="en-US"/>
        </w:rPr>
      </w:pPr>
      <w:r w:rsidRPr="009B7314">
        <w:rPr>
          <w:szCs w:val="22"/>
          <w:lang w:eastAsia="en-US"/>
        </w:rPr>
        <w:br w:type="page"/>
      </w:r>
    </w:p>
    <w:tbl>
      <w:tblPr>
        <w:tblW w:w="9214" w:type="dxa"/>
        <w:tblInd w:w="-34" w:type="dxa"/>
        <w:tblLayout w:type="fixed"/>
        <w:tblLook w:val="04A0" w:firstRow="1" w:lastRow="0" w:firstColumn="1" w:lastColumn="0" w:noHBand="0" w:noVBand="1"/>
      </w:tblPr>
      <w:tblGrid>
        <w:gridCol w:w="4607"/>
        <w:gridCol w:w="4607"/>
      </w:tblGrid>
      <w:tr w:rsidR="00047A8E" w:rsidRPr="009B7314" w14:paraId="74B57FB5" w14:textId="77777777" w:rsidTr="00A232F3">
        <w:tc>
          <w:tcPr>
            <w:tcW w:w="4607" w:type="dxa"/>
          </w:tcPr>
          <w:p w14:paraId="74B57FB3" w14:textId="77777777" w:rsidR="00047A8E" w:rsidRPr="009B7314" w:rsidRDefault="00EE57F1" w:rsidP="00F224B1">
            <w:pPr>
              <w:rPr>
                <w:b/>
                <w:szCs w:val="22"/>
              </w:rPr>
            </w:pPr>
            <w:r w:rsidRPr="009B7314">
              <w:rPr>
                <w:b/>
                <w:szCs w:val="22"/>
              </w:rPr>
              <w:lastRenderedPageBreak/>
              <w:t>Příkazce</w:t>
            </w:r>
            <w:r w:rsidR="00047A8E" w:rsidRPr="009B7314">
              <w:rPr>
                <w:b/>
                <w:szCs w:val="22"/>
              </w:rPr>
              <w:t>:</w:t>
            </w:r>
          </w:p>
        </w:tc>
        <w:tc>
          <w:tcPr>
            <w:tcW w:w="4607" w:type="dxa"/>
          </w:tcPr>
          <w:p w14:paraId="74B57FB4" w14:textId="77777777" w:rsidR="00047A8E" w:rsidRPr="009B7314" w:rsidRDefault="00047A8E" w:rsidP="00F224B1">
            <w:pPr>
              <w:rPr>
                <w:b/>
                <w:szCs w:val="22"/>
              </w:rPr>
            </w:pPr>
          </w:p>
        </w:tc>
      </w:tr>
      <w:tr w:rsidR="00047A8E" w:rsidRPr="009B7314" w14:paraId="74B57FBA" w14:textId="77777777" w:rsidTr="00A232F3">
        <w:tc>
          <w:tcPr>
            <w:tcW w:w="4607" w:type="dxa"/>
          </w:tcPr>
          <w:p w14:paraId="74B57FB6" w14:textId="77777777" w:rsidR="00047A8E" w:rsidRPr="009B7314" w:rsidRDefault="00047A8E" w:rsidP="00F224B1">
            <w:pPr>
              <w:rPr>
                <w:szCs w:val="22"/>
              </w:rPr>
            </w:pPr>
          </w:p>
          <w:p w14:paraId="74B57FB7" w14:textId="77777777" w:rsidR="00047A8E" w:rsidRPr="009B7314" w:rsidRDefault="00047A8E" w:rsidP="00F224B1">
            <w:pPr>
              <w:rPr>
                <w:szCs w:val="22"/>
              </w:rPr>
            </w:pPr>
          </w:p>
          <w:p w14:paraId="74B57FB8" w14:textId="77777777" w:rsidR="00047A8E" w:rsidRPr="009B7314" w:rsidRDefault="00047A8E" w:rsidP="00F224B1">
            <w:pPr>
              <w:rPr>
                <w:szCs w:val="22"/>
              </w:rPr>
            </w:pPr>
            <w:r w:rsidRPr="009B7314">
              <w:rPr>
                <w:szCs w:val="22"/>
              </w:rPr>
              <w:t>____________________________</w:t>
            </w:r>
          </w:p>
        </w:tc>
        <w:tc>
          <w:tcPr>
            <w:tcW w:w="4607" w:type="dxa"/>
          </w:tcPr>
          <w:p w14:paraId="74B57FB9" w14:textId="77777777" w:rsidR="00047A8E" w:rsidRPr="009B7314" w:rsidRDefault="00047A8E" w:rsidP="00F224B1">
            <w:pPr>
              <w:rPr>
                <w:szCs w:val="22"/>
              </w:rPr>
            </w:pPr>
          </w:p>
        </w:tc>
      </w:tr>
      <w:tr w:rsidR="00047A8E" w:rsidRPr="009B7314" w14:paraId="74B57FC1" w14:textId="77777777" w:rsidTr="00A232F3">
        <w:tc>
          <w:tcPr>
            <w:tcW w:w="4607" w:type="dxa"/>
          </w:tcPr>
          <w:p w14:paraId="74B57FBB" w14:textId="77777777" w:rsidR="00393EBB" w:rsidRPr="009B7314" w:rsidRDefault="00393EBB" w:rsidP="00393EBB">
            <w:pPr>
              <w:rPr>
                <w:szCs w:val="22"/>
              </w:rPr>
            </w:pPr>
            <w:r w:rsidRPr="009B7314">
              <w:rPr>
                <w:szCs w:val="22"/>
              </w:rPr>
              <w:t xml:space="preserve">Jméno: </w:t>
            </w:r>
            <w:r w:rsidRPr="009B7314">
              <w:rPr>
                <w:szCs w:val="22"/>
                <w:highlight w:val="yellow"/>
              </w:rPr>
              <w:t>[●]</w:t>
            </w:r>
          </w:p>
          <w:p w14:paraId="74B57FBC" w14:textId="77777777" w:rsidR="00393EBB" w:rsidRPr="009B7314" w:rsidRDefault="00393EBB" w:rsidP="00393EBB">
            <w:pPr>
              <w:rPr>
                <w:szCs w:val="22"/>
              </w:rPr>
            </w:pPr>
            <w:r w:rsidRPr="009B7314">
              <w:rPr>
                <w:szCs w:val="22"/>
              </w:rPr>
              <w:t xml:space="preserve">Funkce: </w:t>
            </w:r>
            <w:r w:rsidRPr="009B7314">
              <w:rPr>
                <w:szCs w:val="22"/>
                <w:highlight w:val="yellow"/>
              </w:rPr>
              <w:t>[●]</w:t>
            </w:r>
          </w:p>
          <w:p w14:paraId="74B57FBD" w14:textId="77777777" w:rsidR="00393EBB" w:rsidRPr="009B7314" w:rsidRDefault="00393EBB" w:rsidP="00393EBB">
            <w:pPr>
              <w:rPr>
                <w:szCs w:val="22"/>
              </w:rPr>
            </w:pPr>
            <w:r w:rsidRPr="009B7314">
              <w:rPr>
                <w:szCs w:val="22"/>
              </w:rPr>
              <w:t xml:space="preserve">Datum: </w:t>
            </w:r>
            <w:r w:rsidRPr="009B7314">
              <w:rPr>
                <w:szCs w:val="22"/>
                <w:highlight w:val="yellow"/>
              </w:rPr>
              <w:t>[●]</w:t>
            </w:r>
          </w:p>
          <w:p w14:paraId="74B57FBE" w14:textId="77777777" w:rsidR="00047A8E" w:rsidRPr="009B7314" w:rsidRDefault="00393EBB" w:rsidP="00393EBB">
            <w:pPr>
              <w:rPr>
                <w:szCs w:val="22"/>
              </w:rPr>
            </w:pPr>
            <w:r w:rsidRPr="009B7314">
              <w:rPr>
                <w:szCs w:val="22"/>
              </w:rPr>
              <w:t xml:space="preserve">Místo: </w:t>
            </w:r>
            <w:r w:rsidRPr="009B7314">
              <w:rPr>
                <w:szCs w:val="22"/>
                <w:highlight w:val="yellow"/>
              </w:rPr>
              <w:t>[●]</w:t>
            </w:r>
            <w:r w:rsidR="00047A8E" w:rsidRPr="009B7314">
              <w:rPr>
                <w:szCs w:val="22"/>
              </w:rPr>
              <w:t xml:space="preserve"> </w:t>
            </w:r>
          </w:p>
          <w:p w14:paraId="74B57FBF" w14:textId="77777777" w:rsidR="00047A8E" w:rsidRPr="009B7314" w:rsidRDefault="00047A8E" w:rsidP="00F224B1">
            <w:pPr>
              <w:rPr>
                <w:i/>
                <w:szCs w:val="22"/>
              </w:rPr>
            </w:pPr>
          </w:p>
        </w:tc>
        <w:tc>
          <w:tcPr>
            <w:tcW w:w="4607" w:type="dxa"/>
          </w:tcPr>
          <w:p w14:paraId="74B57FC0" w14:textId="77777777" w:rsidR="00047A8E" w:rsidRPr="009B7314" w:rsidRDefault="00047A8E" w:rsidP="00F224B1">
            <w:pPr>
              <w:rPr>
                <w:i/>
                <w:szCs w:val="22"/>
              </w:rPr>
            </w:pPr>
          </w:p>
        </w:tc>
      </w:tr>
      <w:tr w:rsidR="00047A8E" w:rsidRPr="009B7314" w14:paraId="74B57FC4" w14:textId="77777777" w:rsidTr="00A232F3">
        <w:tc>
          <w:tcPr>
            <w:tcW w:w="4607" w:type="dxa"/>
          </w:tcPr>
          <w:p w14:paraId="74B57FC2" w14:textId="77777777" w:rsidR="00047A8E" w:rsidRPr="009B7314" w:rsidRDefault="00047A8E" w:rsidP="00F224B1">
            <w:pPr>
              <w:rPr>
                <w:szCs w:val="22"/>
              </w:rPr>
            </w:pPr>
          </w:p>
        </w:tc>
        <w:tc>
          <w:tcPr>
            <w:tcW w:w="4607" w:type="dxa"/>
          </w:tcPr>
          <w:p w14:paraId="74B57FC3" w14:textId="77777777" w:rsidR="00047A8E" w:rsidRPr="009B7314" w:rsidRDefault="00047A8E" w:rsidP="00F224B1">
            <w:pPr>
              <w:rPr>
                <w:i/>
                <w:szCs w:val="22"/>
              </w:rPr>
            </w:pPr>
          </w:p>
        </w:tc>
      </w:tr>
      <w:tr w:rsidR="00047A8E" w:rsidRPr="009B7314" w14:paraId="74B57FC7" w14:textId="77777777" w:rsidTr="00A232F3">
        <w:tc>
          <w:tcPr>
            <w:tcW w:w="4607" w:type="dxa"/>
          </w:tcPr>
          <w:p w14:paraId="74B57FC5" w14:textId="7C98AFC6" w:rsidR="00047A8E" w:rsidRPr="009B7314" w:rsidRDefault="00C90874" w:rsidP="00F224B1">
            <w:pPr>
              <w:rPr>
                <w:b/>
                <w:szCs w:val="22"/>
              </w:rPr>
            </w:pPr>
            <w:r w:rsidRPr="009B7314">
              <w:rPr>
                <w:b/>
                <w:szCs w:val="22"/>
              </w:rPr>
              <w:t>Příkazník</w:t>
            </w:r>
            <w:r w:rsidR="00047A8E" w:rsidRPr="009B7314">
              <w:rPr>
                <w:b/>
                <w:szCs w:val="22"/>
              </w:rPr>
              <w:t>:</w:t>
            </w:r>
          </w:p>
        </w:tc>
        <w:tc>
          <w:tcPr>
            <w:tcW w:w="4607" w:type="dxa"/>
          </w:tcPr>
          <w:p w14:paraId="74B57FC6" w14:textId="77777777" w:rsidR="00047A8E" w:rsidRPr="009B7314" w:rsidRDefault="00047A8E" w:rsidP="00F224B1">
            <w:pPr>
              <w:rPr>
                <w:i/>
                <w:szCs w:val="22"/>
              </w:rPr>
            </w:pPr>
          </w:p>
        </w:tc>
      </w:tr>
      <w:tr w:rsidR="00047A8E" w:rsidRPr="009B7314" w14:paraId="74B57FCE" w14:textId="77777777" w:rsidTr="00A232F3">
        <w:tc>
          <w:tcPr>
            <w:tcW w:w="4607" w:type="dxa"/>
          </w:tcPr>
          <w:p w14:paraId="74B57FC8" w14:textId="77777777" w:rsidR="00047A8E" w:rsidRPr="009B7314" w:rsidRDefault="00047A8E" w:rsidP="00047A8E">
            <w:pPr>
              <w:rPr>
                <w:szCs w:val="22"/>
              </w:rPr>
            </w:pPr>
          </w:p>
          <w:p w14:paraId="74B57FC9" w14:textId="77777777" w:rsidR="00047A8E" w:rsidRPr="009B7314" w:rsidRDefault="00047A8E" w:rsidP="00047A8E">
            <w:pPr>
              <w:rPr>
                <w:szCs w:val="22"/>
              </w:rPr>
            </w:pPr>
          </w:p>
          <w:p w14:paraId="74B57FCA" w14:textId="77777777" w:rsidR="00047A8E" w:rsidRPr="009B7314" w:rsidRDefault="00047A8E" w:rsidP="00047A8E">
            <w:pPr>
              <w:rPr>
                <w:b/>
                <w:szCs w:val="22"/>
              </w:rPr>
            </w:pPr>
            <w:r w:rsidRPr="009B7314">
              <w:rPr>
                <w:szCs w:val="22"/>
              </w:rPr>
              <w:t>____________________________</w:t>
            </w:r>
          </w:p>
        </w:tc>
        <w:tc>
          <w:tcPr>
            <w:tcW w:w="4607" w:type="dxa"/>
          </w:tcPr>
          <w:p w14:paraId="74B57FCD" w14:textId="089C2B94" w:rsidR="00047A8E" w:rsidRPr="009B7314" w:rsidRDefault="00047A8E" w:rsidP="00A23793">
            <w:pPr>
              <w:rPr>
                <w:i/>
                <w:szCs w:val="22"/>
              </w:rPr>
            </w:pPr>
          </w:p>
        </w:tc>
      </w:tr>
      <w:tr w:rsidR="00047A8E" w:rsidRPr="009B7314" w14:paraId="74B57FD7" w14:textId="77777777" w:rsidTr="00A232F3">
        <w:tc>
          <w:tcPr>
            <w:tcW w:w="4607" w:type="dxa"/>
          </w:tcPr>
          <w:p w14:paraId="74B57FCF" w14:textId="77777777" w:rsidR="00047A8E" w:rsidRPr="009B7314" w:rsidRDefault="00047A8E" w:rsidP="00047A8E">
            <w:pPr>
              <w:rPr>
                <w:szCs w:val="22"/>
              </w:rPr>
            </w:pPr>
            <w:r w:rsidRPr="009B7314">
              <w:rPr>
                <w:szCs w:val="22"/>
              </w:rPr>
              <w:t xml:space="preserve">Jméno: </w:t>
            </w:r>
            <w:r w:rsidRPr="009B7314">
              <w:rPr>
                <w:szCs w:val="22"/>
                <w:highlight w:val="yellow"/>
              </w:rPr>
              <w:t>[</w:t>
            </w:r>
            <w:r w:rsidR="00C7766D" w:rsidRPr="009B7314">
              <w:rPr>
                <w:szCs w:val="22"/>
                <w:highlight w:val="yellow"/>
              </w:rPr>
              <w:t>●</w:t>
            </w:r>
            <w:r w:rsidRPr="009B7314">
              <w:rPr>
                <w:szCs w:val="22"/>
                <w:highlight w:val="yellow"/>
              </w:rPr>
              <w:t>]</w:t>
            </w:r>
          </w:p>
          <w:p w14:paraId="74B57FD0" w14:textId="77777777" w:rsidR="00047A8E" w:rsidRPr="009B7314" w:rsidRDefault="00047A8E" w:rsidP="00047A8E">
            <w:pPr>
              <w:rPr>
                <w:szCs w:val="22"/>
              </w:rPr>
            </w:pPr>
            <w:r w:rsidRPr="009B7314">
              <w:rPr>
                <w:szCs w:val="22"/>
              </w:rPr>
              <w:t xml:space="preserve">Funkce: </w:t>
            </w:r>
            <w:r w:rsidRPr="009B7314">
              <w:rPr>
                <w:szCs w:val="22"/>
                <w:highlight w:val="yellow"/>
              </w:rPr>
              <w:t>[</w:t>
            </w:r>
            <w:r w:rsidR="00C7766D" w:rsidRPr="009B7314">
              <w:rPr>
                <w:szCs w:val="22"/>
                <w:highlight w:val="yellow"/>
              </w:rPr>
              <w:t>●</w:t>
            </w:r>
            <w:r w:rsidRPr="009B7314">
              <w:rPr>
                <w:szCs w:val="22"/>
                <w:highlight w:val="yellow"/>
              </w:rPr>
              <w:t>]</w:t>
            </w:r>
          </w:p>
          <w:p w14:paraId="74B57FD1" w14:textId="77777777" w:rsidR="00047A8E" w:rsidRPr="009B7314" w:rsidRDefault="00047A8E" w:rsidP="00047A8E">
            <w:pPr>
              <w:rPr>
                <w:szCs w:val="22"/>
              </w:rPr>
            </w:pPr>
            <w:r w:rsidRPr="009B7314">
              <w:rPr>
                <w:szCs w:val="22"/>
              </w:rPr>
              <w:t xml:space="preserve">Datum: </w:t>
            </w:r>
            <w:r w:rsidRPr="009B7314">
              <w:rPr>
                <w:szCs w:val="22"/>
                <w:highlight w:val="yellow"/>
              </w:rPr>
              <w:t>[</w:t>
            </w:r>
            <w:r w:rsidR="00C7766D" w:rsidRPr="009B7314">
              <w:rPr>
                <w:szCs w:val="22"/>
                <w:highlight w:val="yellow"/>
              </w:rPr>
              <w:t>●</w:t>
            </w:r>
            <w:r w:rsidRPr="009B7314">
              <w:rPr>
                <w:szCs w:val="22"/>
                <w:highlight w:val="yellow"/>
              </w:rPr>
              <w:t>]</w:t>
            </w:r>
          </w:p>
          <w:p w14:paraId="74B57FD2" w14:textId="77777777" w:rsidR="00047A8E" w:rsidRPr="009B7314" w:rsidRDefault="00047A8E" w:rsidP="00A23793">
            <w:pPr>
              <w:rPr>
                <w:b/>
                <w:szCs w:val="22"/>
              </w:rPr>
            </w:pPr>
            <w:r w:rsidRPr="009B7314">
              <w:rPr>
                <w:szCs w:val="22"/>
              </w:rPr>
              <w:t xml:space="preserve">Místo: </w:t>
            </w:r>
            <w:r w:rsidRPr="009B7314">
              <w:rPr>
                <w:szCs w:val="22"/>
                <w:highlight w:val="yellow"/>
              </w:rPr>
              <w:t>[</w:t>
            </w:r>
            <w:r w:rsidR="00C7766D" w:rsidRPr="009B7314">
              <w:rPr>
                <w:szCs w:val="22"/>
                <w:highlight w:val="yellow"/>
              </w:rPr>
              <w:t>●</w:t>
            </w:r>
            <w:r w:rsidRPr="009B7314">
              <w:rPr>
                <w:szCs w:val="22"/>
                <w:highlight w:val="yellow"/>
              </w:rPr>
              <w:t>]</w:t>
            </w:r>
          </w:p>
        </w:tc>
        <w:tc>
          <w:tcPr>
            <w:tcW w:w="4607" w:type="dxa"/>
          </w:tcPr>
          <w:p w14:paraId="74B57FD6" w14:textId="6A408EED" w:rsidR="00047A8E" w:rsidRPr="009B7314" w:rsidRDefault="00047A8E" w:rsidP="00A23793">
            <w:pPr>
              <w:rPr>
                <w:i/>
                <w:szCs w:val="22"/>
              </w:rPr>
            </w:pPr>
          </w:p>
        </w:tc>
      </w:tr>
    </w:tbl>
    <w:p w14:paraId="74B57FD8" w14:textId="71811CEC" w:rsidR="00C90874" w:rsidRPr="009B7314" w:rsidRDefault="00C90874" w:rsidP="0074282E">
      <w:pPr>
        <w:pStyle w:val="Zkladntext"/>
        <w:ind w:firstLine="0"/>
        <w:rPr>
          <w:szCs w:val="22"/>
          <w:lang w:eastAsia="en-US"/>
        </w:rPr>
      </w:pPr>
    </w:p>
    <w:p w14:paraId="013F7C74" w14:textId="77777777" w:rsidR="00C90874" w:rsidRPr="009B7314" w:rsidRDefault="00C90874">
      <w:pPr>
        <w:rPr>
          <w:szCs w:val="22"/>
          <w:lang w:eastAsia="en-US"/>
        </w:rPr>
      </w:pPr>
      <w:r w:rsidRPr="009B7314">
        <w:rPr>
          <w:szCs w:val="22"/>
          <w:lang w:eastAsia="en-US"/>
        </w:rPr>
        <w:br w:type="page"/>
      </w:r>
    </w:p>
    <w:p w14:paraId="7BE56740" w14:textId="77777777" w:rsidR="0093193C" w:rsidRPr="009B7314" w:rsidRDefault="0093193C" w:rsidP="0093193C">
      <w:pPr>
        <w:spacing w:line="320" w:lineRule="atLeast"/>
        <w:jc w:val="center"/>
        <w:rPr>
          <w:szCs w:val="22"/>
        </w:rPr>
      </w:pPr>
      <w:r w:rsidRPr="009B7314">
        <w:rPr>
          <w:b/>
          <w:caps/>
          <w:szCs w:val="22"/>
        </w:rPr>
        <w:lastRenderedPageBreak/>
        <w:t>PŘÍloha č. 1</w:t>
      </w:r>
    </w:p>
    <w:p w14:paraId="72E25FC6" w14:textId="34C9E802" w:rsidR="000D1C61" w:rsidRPr="009B7314" w:rsidRDefault="0093193C" w:rsidP="0093193C">
      <w:pPr>
        <w:pStyle w:val="Zkladntext"/>
        <w:ind w:firstLine="0"/>
        <w:jc w:val="center"/>
        <w:rPr>
          <w:szCs w:val="22"/>
        </w:rPr>
      </w:pPr>
      <w:r w:rsidRPr="009B7314">
        <w:rPr>
          <w:szCs w:val="22"/>
        </w:rPr>
        <w:t>Specifikace Projektu</w:t>
      </w:r>
    </w:p>
    <w:p w14:paraId="40D6602E" w14:textId="146621F4" w:rsidR="00EA19FA" w:rsidRPr="009B7314" w:rsidRDefault="00EA19FA">
      <w:pPr>
        <w:rPr>
          <w:szCs w:val="22"/>
        </w:rPr>
      </w:pPr>
      <w:r w:rsidRPr="009B7314">
        <w:rPr>
          <w:szCs w:val="22"/>
        </w:rPr>
        <w:br w:type="page"/>
      </w:r>
    </w:p>
    <w:p w14:paraId="15058594" w14:textId="424014A6" w:rsidR="0093193C" w:rsidRPr="009B7314" w:rsidRDefault="0093193C" w:rsidP="0093193C">
      <w:pPr>
        <w:spacing w:line="320" w:lineRule="atLeast"/>
        <w:jc w:val="center"/>
        <w:rPr>
          <w:szCs w:val="22"/>
        </w:rPr>
      </w:pPr>
      <w:r w:rsidRPr="009B7314">
        <w:rPr>
          <w:b/>
          <w:caps/>
          <w:szCs w:val="22"/>
        </w:rPr>
        <w:lastRenderedPageBreak/>
        <w:t>PŘÍloha č. 2</w:t>
      </w:r>
    </w:p>
    <w:p w14:paraId="0FE2431A" w14:textId="0F0FC65D" w:rsidR="0093193C" w:rsidRPr="009B7314" w:rsidRDefault="0093193C" w:rsidP="0093193C">
      <w:pPr>
        <w:pStyle w:val="Zkladntext"/>
        <w:ind w:firstLine="0"/>
        <w:jc w:val="center"/>
        <w:rPr>
          <w:szCs w:val="22"/>
          <w:lang w:eastAsia="en-US"/>
        </w:rPr>
      </w:pPr>
      <w:r w:rsidRPr="009B7314">
        <w:rPr>
          <w:szCs w:val="22"/>
        </w:rPr>
        <w:t>Popis Činnosti</w:t>
      </w:r>
    </w:p>
    <w:tbl>
      <w:tblPr>
        <w:tblStyle w:val="Mkatabulky1"/>
        <w:tblW w:w="10013" w:type="dxa"/>
        <w:tblInd w:w="-431" w:type="dxa"/>
        <w:tblLook w:val="04A0" w:firstRow="1" w:lastRow="0" w:firstColumn="1" w:lastColumn="0" w:noHBand="0" w:noVBand="1"/>
      </w:tblPr>
      <w:tblGrid>
        <w:gridCol w:w="1560"/>
        <w:gridCol w:w="8453"/>
      </w:tblGrid>
      <w:tr w:rsidR="00EA19FA" w:rsidRPr="009B7314" w14:paraId="24095199" w14:textId="77777777" w:rsidTr="00A75CDD">
        <w:tc>
          <w:tcPr>
            <w:tcW w:w="1560" w:type="dxa"/>
          </w:tcPr>
          <w:p w14:paraId="0232DBCF" w14:textId="77777777" w:rsidR="00EA19FA" w:rsidRPr="007C7CD0" w:rsidRDefault="00EA19FA" w:rsidP="00EA19FA">
            <w:pPr>
              <w:spacing w:after="120"/>
              <w:jc w:val="both"/>
              <w:rPr>
                <w:rFonts w:eastAsia="Calibri" w:cs="Calibri"/>
                <w:b/>
                <w:bCs/>
                <w:szCs w:val="22"/>
                <w:lang w:eastAsia="en-US"/>
              </w:rPr>
            </w:pPr>
            <w:r w:rsidRPr="007C7CD0">
              <w:rPr>
                <w:rFonts w:eastAsia="Calibri" w:cs="Calibri"/>
                <w:b/>
                <w:bCs/>
                <w:szCs w:val="22"/>
                <w:lang w:eastAsia="en-US"/>
              </w:rPr>
              <w:t>Specifikace Činnosti</w:t>
            </w:r>
          </w:p>
        </w:tc>
        <w:tc>
          <w:tcPr>
            <w:tcW w:w="8453" w:type="dxa"/>
          </w:tcPr>
          <w:p w14:paraId="74275589" w14:textId="77777777" w:rsidR="00EA19FA" w:rsidRPr="007C7CD0" w:rsidRDefault="00EA19FA" w:rsidP="00EA19FA">
            <w:pPr>
              <w:spacing w:after="120"/>
              <w:jc w:val="both"/>
              <w:rPr>
                <w:rFonts w:eastAsia="Calibri" w:cs="Calibri"/>
                <w:b/>
                <w:bCs/>
                <w:szCs w:val="22"/>
                <w:lang w:eastAsia="en-US"/>
              </w:rPr>
            </w:pPr>
            <w:r w:rsidRPr="007C7CD0">
              <w:rPr>
                <w:rFonts w:eastAsia="Calibri" w:cs="Calibri"/>
                <w:b/>
                <w:bCs/>
                <w:szCs w:val="22"/>
                <w:lang w:eastAsia="en-US"/>
              </w:rPr>
              <w:t>Popis Činnosti</w:t>
            </w:r>
          </w:p>
        </w:tc>
      </w:tr>
      <w:tr w:rsidR="00A771F0" w:rsidRPr="009B7314" w14:paraId="7D296917" w14:textId="77777777" w:rsidTr="00A771F0">
        <w:tc>
          <w:tcPr>
            <w:tcW w:w="1560" w:type="dxa"/>
          </w:tcPr>
          <w:p w14:paraId="6A9611C7" w14:textId="77777777" w:rsidR="00A771F0" w:rsidRPr="007C7CD0" w:rsidRDefault="00A771F0" w:rsidP="00EA19FA">
            <w:pPr>
              <w:spacing w:after="120"/>
              <w:jc w:val="both"/>
              <w:rPr>
                <w:rFonts w:eastAsia="Calibri" w:cs="Calibri"/>
                <w:b/>
                <w:bCs/>
                <w:szCs w:val="22"/>
                <w:lang w:eastAsia="en-US"/>
              </w:rPr>
            </w:pPr>
          </w:p>
        </w:tc>
        <w:tc>
          <w:tcPr>
            <w:tcW w:w="8453" w:type="dxa"/>
            <w:shd w:val="clear" w:color="auto" w:fill="D9D9D9" w:themeFill="background1" w:themeFillShade="D9"/>
          </w:tcPr>
          <w:p w14:paraId="1A34F861" w14:textId="085D3DE4" w:rsidR="00A771F0" w:rsidRPr="007C7CD0" w:rsidRDefault="00A771F0" w:rsidP="00EA19FA">
            <w:pPr>
              <w:spacing w:after="120"/>
              <w:jc w:val="both"/>
              <w:rPr>
                <w:rFonts w:eastAsia="Calibri" w:cs="Calibri"/>
                <w:b/>
                <w:bCs/>
                <w:szCs w:val="22"/>
                <w:lang w:eastAsia="en-US"/>
              </w:rPr>
            </w:pPr>
            <w:r w:rsidRPr="007C7CD0">
              <w:rPr>
                <w:rFonts w:eastAsia="Calibri" w:cs="Calibri"/>
                <w:b/>
                <w:bCs/>
                <w:szCs w:val="22"/>
                <w:lang w:eastAsia="en-US"/>
              </w:rPr>
              <w:t>FÁZE 1 – ČINNOST PŘED ZAHÁJENÍM STAVBY A VÝBĚR ZHOTOVITELE DÍLA</w:t>
            </w:r>
          </w:p>
        </w:tc>
      </w:tr>
      <w:tr w:rsidR="00EA19FA" w:rsidRPr="009B7314" w14:paraId="4F090DA2" w14:textId="77777777" w:rsidTr="00A75CDD">
        <w:tc>
          <w:tcPr>
            <w:tcW w:w="1560" w:type="dxa"/>
          </w:tcPr>
          <w:p w14:paraId="148C297C" w14:textId="77777777" w:rsidR="00EA19FA" w:rsidRPr="007C7CD0" w:rsidRDefault="00EA19FA" w:rsidP="00EA19FA">
            <w:pPr>
              <w:spacing w:after="120"/>
              <w:jc w:val="both"/>
              <w:rPr>
                <w:rFonts w:eastAsia="Calibri" w:cs="Calibri"/>
                <w:b/>
                <w:bCs/>
                <w:szCs w:val="22"/>
                <w:lang w:eastAsia="en-US"/>
              </w:rPr>
            </w:pPr>
          </w:p>
        </w:tc>
        <w:tc>
          <w:tcPr>
            <w:tcW w:w="8453" w:type="dxa"/>
          </w:tcPr>
          <w:p w14:paraId="602037C9" w14:textId="77777777" w:rsidR="00EA19FA" w:rsidRPr="007C7CD0" w:rsidRDefault="00EA19FA" w:rsidP="00EA19FA">
            <w:pPr>
              <w:spacing w:after="120"/>
              <w:jc w:val="both"/>
              <w:rPr>
                <w:rFonts w:eastAsia="Calibri" w:cs="Calibri"/>
                <w:b/>
                <w:bCs/>
                <w:szCs w:val="22"/>
                <w:lang w:eastAsia="en-US"/>
              </w:rPr>
            </w:pPr>
            <w:r w:rsidRPr="007C7CD0">
              <w:rPr>
                <w:rFonts w:eastAsia="Calibri" w:cs="Calibri"/>
                <w:b/>
                <w:bCs/>
                <w:szCs w:val="22"/>
                <w:lang w:eastAsia="en-US"/>
              </w:rPr>
              <w:t>DELIMITACE INVESTIČNÍ AKCE + ARCHITEKTONICKÁ SOUTĚŽ</w:t>
            </w:r>
          </w:p>
        </w:tc>
      </w:tr>
      <w:tr w:rsidR="00EA19FA" w:rsidRPr="009B7314" w14:paraId="0F03CDDE" w14:textId="77777777" w:rsidTr="00EA19FA">
        <w:tc>
          <w:tcPr>
            <w:tcW w:w="1560" w:type="dxa"/>
            <w:shd w:val="clear" w:color="auto" w:fill="A8D08D"/>
          </w:tcPr>
          <w:p w14:paraId="3262503E"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00AD2F7F" w14:textId="6C083ADF"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 xml:space="preserve">Seznámení se s aktuální verzí </w:t>
            </w:r>
            <w:r w:rsidR="009C2732" w:rsidRPr="009B7314">
              <w:rPr>
                <w:rFonts w:eastAsia="Calibri" w:cs="Calibri"/>
                <w:szCs w:val="22"/>
                <w:lang w:eastAsia="en-US"/>
              </w:rPr>
              <w:t>P</w:t>
            </w:r>
            <w:r w:rsidRPr="009B7314">
              <w:rPr>
                <w:rFonts w:eastAsia="Calibri" w:cs="Calibri"/>
                <w:szCs w:val="22"/>
                <w:lang w:eastAsia="en-US"/>
              </w:rPr>
              <w:t>rojektové dokumentace, dokumentací pro územní řízení a vydaným územním rozhodnutím</w:t>
            </w:r>
          </w:p>
        </w:tc>
      </w:tr>
      <w:tr w:rsidR="00EA19FA" w:rsidRPr="009B7314" w14:paraId="22D006CA" w14:textId="77777777" w:rsidTr="00EA19FA">
        <w:tc>
          <w:tcPr>
            <w:tcW w:w="1560" w:type="dxa"/>
            <w:shd w:val="clear" w:color="auto" w:fill="A8D08D"/>
          </w:tcPr>
          <w:p w14:paraId="1FFD7001"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58BE97BD" w14:textId="742A9796"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 xml:space="preserve">Konzultace a přípravy podkladů k architektonické soutěži – zejména doporučení, která vydaná stanoviska DOSS (dotčené orgány státní správa) z územního řízení učinit závazná jako nepřekročitelná při úpravách </w:t>
            </w:r>
            <w:r w:rsidR="009C2732" w:rsidRPr="009B7314">
              <w:rPr>
                <w:rFonts w:eastAsia="Calibri" w:cs="Calibri"/>
                <w:szCs w:val="22"/>
                <w:lang w:eastAsia="en-US"/>
              </w:rPr>
              <w:t>Projektové dokumentace</w:t>
            </w:r>
          </w:p>
        </w:tc>
      </w:tr>
      <w:tr w:rsidR="00EA19FA" w:rsidRPr="009B7314" w14:paraId="2221323B" w14:textId="77777777" w:rsidTr="00A75CDD">
        <w:tc>
          <w:tcPr>
            <w:tcW w:w="1560" w:type="dxa"/>
          </w:tcPr>
          <w:p w14:paraId="21A13C5D" w14:textId="77777777" w:rsidR="00EA19FA" w:rsidRPr="007C7CD0" w:rsidRDefault="00EA19FA" w:rsidP="00EA19FA">
            <w:pPr>
              <w:spacing w:after="120"/>
              <w:jc w:val="both"/>
              <w:rPr>
                <w:rFonts w:eastAsia="Calibri" w:cs="Calibri"/>
                <w:b/>
                <w:bCs/>
                <w:szCs w:val="22"/>
                <w:lang w:eastAsia="en-US"/>
              </w:rPr>
            </w:pPr>
          </w:p>
        </w:tc>
        <w:tc>
          <w:tcPr>
            <w:tcW w:w="8453" w:type="dxa"/>
          </w:tcPr>
          <w:p w14:paraId="4195927A" w14:textId="5E908ABE" w:rsidR="00EA19FA" w:rsidRPr="007C7CD0" w:rsidRDefault="006746EB" w:rsidP="00EA19FA">
            <w:pPr>
              <w:spacing w:after="120"/>
              <w:jc w:val="both"/>
              <w:rPr>
                <w:rFonts w:eastAsia="Calibri" w:cs="Calibri"/>
                <w:b/>
                <w:bCs/>
                <w:szCs w:val="22"/>
                <w:lang w:eastAsia="en-US"/>
              </w:rPr>
            </w:pPr>
            <w:r>
              <w:rPr>
                <w:rFonts w:eastAsia="Calibri" w:cs="Calibri"/>
                <w:b/>
                <w:bCs/>
                <w:szCs w:val="22"/>
                <w:lang w:eastAsia="en-US"/>
              </w:rPr>
              <w:t>ARCHITEKTONICKÁ STUDIE</w:t>
            </w:r>
            <w:r w:rsidR="00EA19FA" w:rsidRPr="007C7CD0">
              <w:rPr>
                <w:rFonts w:eastAsia="Calibri" w:cs="Calibri"/>
                <w:b/>
                <w:bCs/>
                <w:szCs w:val="22"/>
                <w:lang w:eastAsia="en-US"/>
              </w:rPr>
              <w:t xml:space="preserve"> </w:t>
            </w:r>
          </w:p>
        </w:tc>
      </w:tr>
      <w:tr w:rsidR="00EA19FA" w:rsidRPr="009B7314" w14:paraId="484380FA" w14:textId="77777777" w:rsidTr="00EA19FA">
        <w:tc>
          <w:tcPr>
            <w:tcW w:w="1560" w:type="dxa"/>
            <w:shd w:val="clear" w:color="auto" w:fill="A8D08D"/>
          </w:tcPr>
          <w:p w14:paraId="6E90C817"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4358FF36" w14:textId="53325B9E" w:rsidR="00EA19FA" w:rsidRPr="007C7CD0" w:rsidRDefault="00EA19FA" w:rsidP="00EA19FA">
            <w:pPr>
              <w:spacing w:after="120"/>
              <w:jc w:val="both"/>
              <w:rPr>
                <w:rFonts w:eastAsia="Calibri" w:cs="Calibri"/>
                <w:b/>
                <w:bCs/>
                <w:szCs w:val="22"/>
                <w:lang w:eastAsia="en-US"/>
              </w:rPr>
            </w:pPr>
            <w:r w:rsidRPr="009B7314">
              <w:rPr>
                <w:rFonts w:eastAsia="Calibri" w:cs="Calibri"/>
                <w:szCs w:val="22"/>
                <w:lang w:eastAsia="en-US"/>
              </w:rPr>
              <w:t xml:space="preserve">Tvorba kontakt listu zúčastněných stran (investor, architekti, projektanti, </w:t>
            </w:r>
            <w:r w:rsidR="009C2732" w:rsidRPr="009B7314">
              <w:rPr>
                <w:rFonts w:eastAsia="Calibri" w:cs="Calibri"/>
                <w:szCs w:val="22"/>
                <w:lang w:eastAsia="en-US"/>
              </w:rPr>
              <w:t>budoucí uživatel</w:t>
            </w:r>
            <w:r w:rsidRPr="009B7314">
              <w:rPr>
                <w:rFonts w:eastAsia="Calibri" w:cs="Calibri"/>
                <w:szCs w:val="22"/>
                <w:lang w:eastAsia="en-US"/>
              </w:rPr>
              <w:t>, facility, úřady atd.)</w:t>
            </w:r>
          </w:p>
        </w:tc>
      </w:tr>
      <w:tr w:rsidR="00EA19FA" w:rsidRPr="009B7314" w14:paraId="0A68152B" w14:textId="77777777" w:rsidTr="00EA19FA">
        <w:tc>
          <w:tcPr>
            <w:tcW w:w="1560" w:type="dxa"/>
            <w:shd w:val="clear" w:color="auto" w:fill="A8D08D"/>
          </w:tcPr>
          <w:p w14:paraId="60B7BFCC"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0445F22B" w14:textId="14D3CD7E" w:rsidR="00EA19FA" w:rsidRPr="007C7CD0" w:rsidRDefault="00EA19FA" w:rsidP="00EA19FA">
            <w:pPr>
              <w:spacing w:after="120"/>
              <w:jc w:val="both"/>
              <w:rPr>
                <w:rFonts w:eastAsia="Calibri" w:cs="Calibri"/>
                <w:b/>
                <w:bCs/>
                <w:szCs w:val="22"/>
                <w:lang w:eastAsia="en-US"/>
              </w:rPr>
            </w:pPr>
            <w:r w:rsidRPr="009B7314">
              <w:rPr>
                <w:rFonts w:eastAsia="Calibri" w:cs="Calibri"/>
                <w:szCs w:val="22"/>
                <w:lang w:eastAsia="en-US"/>
              </w:rPr>
              <w:t xml:space="preserve">Organizace, vedení a koordinace architekta a/nebo projektanta v rámci pravidelných </w:t>
            </w:r>
            <w:r w:rsidR="00722DD5">
              <w:rPr>
                <w:rFonts w:eastAsia="Calibri" w:cs="Calibri"/>
                <w:szCs w:val="22"/>
                <w:lang w:eastAsia="en-US"/>
              </w:rPr>
              <w:t>Design m</w:t>
            </w:r>
            <w:r w:rsidRPr="009B7314">
              <w:rPr>
                <w:rFonts w:eastAsia="Calibri" w:cs="Calibri"/>
                <w:szCs w:val="22"/>
                <w:lang w:eastAsia="en-US"/>
              </w:rPr>
              <w:t>eetingů</w:t>
            </w:r>
            <w:r w:rsidR="009C2732" w:rsidRPr="009B7314">
              <w:rPr>
                <w:rFonts w:eastAsia="Calibri" w:cs="Calibri"/>
                <w:szCs w:val="22"/>
                <w:lang w:eastAsia="en-US"/>
              </w:rPr>
              <w:t xml:space="preserve"> (alespoň </w:t>
            </w:r>
            <w:r w:rsidR="00375CD8">
              <w:rPr>
                <w:rFonts w:eastAsia="Calibri" w:cs="Calibri"/>
                <w:szCs w:val="22"/>
                <w:lang w:eastAsia="en-US"/>
              </w:rPr>
              <w:t xml:space="preserve">jednou za </w:t>
            </w:r>
            <w:r w:rsidR="008A4022" w:rsidRPr="008A4022">
              <w:rPr>
                <w:rFonts w:asciiTheme="minorHAnsi" w:eastAsia="Calibri" w:hAnsiTheme="minorHAnsi" w:cstheme="minorHAnsi"/>
                <w:szCs w:val="22"/>
                <w:lang w:eastAsia="en-US"/>
              </w:rPr>
              <w:t>[</w:t>
            </w:r>
            <w:r w:rsidR="008A4022">
              <w:rPr>
                <w:rFonts w:asciiTheme="minorHAnsi" w:eastAsia="Calibri" w:hAnsiTheme="minorHAnsi" w:cstheme="minorHAnsi"/>
                <w:szCs w:val="22"/>
                <w:lang w:eastAsia="en-US"/>
              </w:rPr>
              <w:t>2</w:t>
            </w:r>
            <w:r w:rsidR="008A4022" w:rsidRPr="008A4022">
              <w:rPr>
                <w:rFonts w:asciiTheme="minorHAnsi" w:eastAsia="Calibri" w:hAnsiTheme="minorHAnsi" w:cstheme="minorHAnsi"/>
                <w:szCs w:val="22"/>
                <w:lang w:eastAsia="en-US"/>
              </w:rPr>
              <w:t>]</w:t>
            </w:r>
            <w:r w:rsidR="00375CD8">
              <w:rPr>
                <w:rFonts w:eastAsia="Calibri" w:cs="Calibri"/>
                <w:szCs w:val="22"/>
                <w:lang w:eastAsia="en-US"/>
              </w:rPr>
              <w:t xml:space="preserve"> týdny</w:t>
            </w:r>
            <w:r w:rsidR="009C2732" w:rsidRPr="009B7314">
              <w:rPr>
                <w:rFonts w:eastAsia="Calibri" w:cs="Calibri"/>
                <w:szCs w:val="22"/>
                <w:lang w:eastAsia="en-US"/>
              </w:rPr>
              <w:t>)</w:t>
            </w:r>
            <w:r w:rsidRPr="009B7314">
              <w:rPr>
                <w:rFonts w:eastAsia="Calibri" w:cs="Calibri"/>
                <w:szCs w:val="22"/>
                <w:lang w:eastAsia="en-US"/>
              </w:rPr>
              <w:t>, komunikace vůči Příkazci a sledování plnění všech účastníků projektu</w:t>
            </w:r>
          </w:p>
        </w:tc>
      </w:tr>
      <w:tr w:rsidR="00EA19FA" w:rsidRPr="009B7314" w14:paraId="7EC16F82" w14:textId="77777777" w:rsidTr="00EA19FA">
        <w:tc>
          <w:tcPr>
            <w:tcW w:w="1560" w:type="dxa"/>
            <w:shd w:val="clear" w:color="auto" w:fill="A8D08D"/>
          </w:tcPr>
          <w:p w14:paraId="5600D947"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799C5DA5" w14:textId="1C7F16DE" w:rsidR="00EA19FA" w:rsidRPr="007C7CD0" w:rsidRDefault="00EA19FA" w:rsidP="00EA19FA">
            <w:pPr>
              <w:spacing w:after="120"/>
              <w:jc w:val="both"/>
              <w:rPr>
                <w:rFonts w:eastAsia="Calibri" w:cs="Calibri"/>
                <w:b/>
                <w:bCs/>
                <w:szCs w:val="22"/>
                <w:lang w:eastAsia="en-US"/>
              </w:rPr>
            </w:pPr>
            <w:r w:rsidRPr="009B7314">
              <w:rPr>
                <w:rFonts w:eastAsia="Calibri" w:cs="Calibri"/>
                <w:szCs w:val="22"/>
                <w:lang w:eastAsia="en-US"/>
              </w:rPr>
              <w:t>Pořizování zápisů z</w:t>
            </w:r>
            <w:r w:rsidR="00EC1B5D">
              <w:rPr>
                <w:rFonts w:eastAsia="Calibri" w:cs="Calibri"/>
                <w:szCs w:val="22"/>
                <w:lang w:eastAsia="en-US"/>
              </w:rPr>
              <w:t> </w:t>
            </w:r>
            <w:r w:rsidR="00722DD5">
              <w:rPr>
                <w:rFonts w:eastAsia="Calibri" w:cs="Calibri"/>
                <w:szCs w:val="22"/>
                <w:lang w:eastAsia="en-US"/>
              </w:rPr>
              <w:t>Design m</w:t>
            </w:r>
            <w:r w:rsidRPr="009B7314">
              <w:rPr>
                <w:rFonts w:eastAsia="Calibri" w:cs="Calibri"/>
                <w:szCs w:val="22"/>
                <w:lang w:eastAsia="en-US"/>
              </w:rPr>
              <w:t xml:space="preserve">eetingu a jejich distribuce účastníkům </w:t>
            </w:r>
            <w:r w:rsidR="009C2732" w:rsidRPr="009B7314">
              <w:rPr>
                <w:rFonts w:eastAsia="Calibri" w:cs="Calibri"/>
                <w:szCs w:val="22"/>
                <w:lang w:eastAsia="en-US"/>
              </w:rPr>
              <w:t>P</w:t>
            </w:r>
            <w:r w:rsidRPr="009B7314">
              <w:rPr>
                <w:rFonts w:eastAsia="Calibri" w:cs="Calibri"/>
                <w:szCs w:val="22"/>
                <w:lang w:eastAsia="en-US"/>
              </w:rPr>
              <w:t>rojektu</w:t>
            </w:r>
          </w:p>
        </w:tc>
      </w:tr>
      <w:tr w:rsidR="00EA19FA" w:rsidRPr="009B7314" w14:paraId="6017E7F5" w14:textId="77777777" w:rsidTr="00EA19FA">
        <w:tc>
          <w:tcPr>
            <w:tcW w:w="1560" w:type="dxa"/>
            <w:shd w:val="clear" w:color="auto" w:fill="A8D08D"/>
          </w:tcPr>
          <w:p w14:paraId="5DDFD612"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6F245684" w14:textId="25412AE8" w:rsidR="00EA19FA" w:rsidRPr="007C7CD0" w:rsidRDefault="00EA19FA" w:rsidP="00EA19FA">
            <w:pPr>
              <w:spacing w:after="120"/>
              <w:jc w:val="both"/>
              <w:rPr>
                <w:rFonts w:eastAsia="Calibri" w:cs="Calibri"/>
                <w:b/>
                <w:bCs/>
                <w:szCs w:val="22"/>
                <w:lang w:eastAsia="en-US"/>
              </w:rPr>
            </w:pPr>
            <w:r w:rsidRPr="009B7314">
              <w:rPr>
                <w:rFonts w:eastAsia="Calibri" w:cs="Calibri"/>
                <w:szCs w:val="22"/>
                <w:lang w:eastAsia="en-US"/>
              </w:rPr>
              <w:t xml:space="preserve">Zpracování řídícího harmonogramu </w:t>
            </w:r>
            <w:r w:rsidR="00A771F0" w:rsidRPr="009B7314">
              <w:rPr>
                <w:rFonts w:eastAsia="Calibri" w:cs="Calibri"/>
                <w:szCs w:val="22"/>
                <w:lang w:eastAsia="en-US"/>
              </w:rPr>
              <w:t>P</w:t>
            </w:r>
            <w:r w:rsidRPr="009B7314">
              <w:rPr>
                <w:rFonts w:eastAsia="Calibri" w:cs="Calibri"/>
                <w:szCs w:val="22"/>
                <w:lang w:eastAsia="en-US"/>
              </w:rPr>
              <w:t xml:space="preserve">rojektu (HMG) včetně etap projekčních prací, inženýrské činnosti a realizace </w:t>
            </w:r>
            <w:r w:rsidR="009C2732" w:rsidRPr="009B7314">
              <w:rPr>
                <w:rFonts w:eastAsia="Calibri" w:cs="Calibri"/>
                <w:szCs w:val="22"/>
                <w:lang w:eastAsia="en-US"/>
              </w:rPr>
              <w:t>P</w:t>
            </w:r>
            <w:r w:rsidRPr="009B7314">
              <w:rPr>
                <w:rFonts w:eastAsia="Calibri" w:cs="Calibri"/>
                <w:szCs w:val="22"/>
                <w:lang w:eastAsia="en-US"/>
              </w:rPr>
              <w:t>rojektu</w:t>
            </w:r>
            <w:r w:rsidR="00A63E71">
              <w:rPr>
                <w:rFonts w:eastAsia="Calibri" w:cs="Calibri"/>
                <w:szCs w:val="22"/>
                <w:lang w:eastAsia="en-US"/>
              </w:rPr>
              <w:t xml:space="preserve">, </w:t>
            </w:r>
            <w:r w:rsidR="00610974">
              <w:rPr>
                <w:rFonts w:eastAsia="Calibri" w:cs="Calibri"/>
                <w:szCs w:val="22"/>
                <w:lang w:eastAsia="en-US"/>
              </w:rPr>
              <w:t>průběžná aktualizace HMG v</w:t>
            </w:r>
            <w:r w:rsidR="00EC1B5D">
              <w:rPr>
                <w:rFonts w:eastAsia="Calibri" w:cs="Calibri"/>
                <w:szCs w:val="22"/>
                <w:lang w:eastAsia="en-US"/>
              </w:rPr>
              <w:t> </w:t>
            </w:r>
            <w:r w:rsidR="00610974">
              <w:rPr>
                <w:rFonts w:eastAsia="Calibri" w:cs="Calibri"/>
                <w:szCs w:val="22"/>
                <w:lang w:eastAsia="en-US"/>
              </w:rPr>
              <w:t>souladu s</w:t>
            </w:r>
            <w:r w:rsidR="00EC1B5D">
              <w:rPr>
                <w:rFonts w:eastAsia="Calibri" w:cs="Calibri"/>
                <w:szCs w:val="22"/>
                <w:lang w:eastAsia="en-US"/>
              </w:rPr>
              <w:t> </w:t>
            </w:r>
            <w:r w:rsidR="00610974">
              <w:rPr>
                <w:rFonts w:eastAsia="Calibri" w:cs="Calibri"/>
                <w:szCs w:val="22"/>
                <w:lang w:eastAsia="en-US"/>
              </w:rPr>
              <w:t xml:space="preserve">postupy předvídanými </w:t>
            </w:r>
            <w:r w:rsidR="00EC1B5D">
              <w:rPr>
                <w:rFonts w:eastAsia="Calibri" w:cs="Calibri"/>
                <w:szCs w:val="22"/>
                <w:lang w:eastAsia="en-US"/>
              </w:rPr>
              <w:t>Smlouvou s architektem;</w:t>
            </w:r>
          </w:p>
        </w:tc>
      </w:tr>
      <w:tr w:rsidR="00EA19FA" w:rsidRPr="009B7314" w14:paraId="3D4A58AB" w14:textId="77777777" w:rsidTr="00EA19FA">
        <w:tc>
          <w:tcPr>
            <w:tcW w:w="1560" w:type="dxa"/>
            <w:shd w:val="clear" w:color="auto" w:fill="A8D08D"/>
          </w:tcPr>
          <w:p w14:paraId="102A9253"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4C3C3858" w14:textId="77777777" w:rsidR="00EA19FA" w:rsidRPr="007C7CD0" w:rsidRDefault="00EA19FA" w:rsidP="00EA19FA">
            <w:pPr>
              <w:spacing w:after="120"/>
              <w:jc w:val="both"/>
              <w:rPr>
                <w:rFonts w:eastAsia="Calibri" w:cs="Calibri"/>
                <w:b/>
                <w:bCs/>
                <w:szCs w:val="22"/>
                <w:lang w:eastAsia="en-US"/>
              </w:rPr>
            </w:pPr>
            <w:r w:rsidRPr="009B7314">
              <w:rPr>
                <w:rFonts w:eastAsia="Calibri" w:cs="Calibri"/>
                <w:szCs w:val="22"/>
                <w:lang w:eastAsia="en-US"/>
              </w:rPr>
              <w:t>Sledování plnění a postupu projekčních prací na základě architektonické soutěže</w:t>
            </w:r>
          </w:p>
        </w:tc>
      </w:tr>
      <w:tr w:rsidR="00EA19FA" w:rsidRPr="009B7314" w14:paraId="6449A3E7" w14:textId="77777777" w:rsidTr="00EA19FA">
        <w:tc>
          <w:tcPr>
            <w:tcW w:w="1560" w:type="dxa"/>
            <w:shd w:val="clear" w:color="auto" w:fill="A8D08D"/>
          </w:tcPr>
          <w:p w14:paraId="683863A6"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5653B4BD" w14:textId="35817547" w:rsidR="00EA19FA" w:rsidRPr="007C7CD0" w:rsidRDefault="00EA19FA" w:rsidP="00EA19FA">
            <w:pPr>
              <w:spacing w:after="120"/>
              <w:jc w:val="both"/>
              <w:rPr>
                <w:rFonts w:eastAsia="Calibri" w:cs="Calibri"/>
                <w:b/>
                <w:bCs/>
                <w:szCs w:val="22"/>
                <w:lang w:eastAsia="en-US"/>
              </w:rPr>
            </w:pPr>
            <w:r w:rsidRPr="009B7314">
              <w:rPr>
                <w:rFonts w:eastAsia="Calibri" w:cs="Calibri"/>
                <w:szCs w:val="22"/>
                <w:lang w:eastAsia="en-US"/>
              </w:rPr>
              <w:t>Koordinace přípravy projektu se společností zajišťující stavebně-energetickou optimalizaci veřejné budovy v souladu s podmínkami OPŽP (Operační program Životní prostředí)</w:t>
            </w:r>
            <w:r w:rsidR="004B6D33">
              <w:rPr>
                <w:rFonts w:eastAsia="Calibri" w:cs="Calibri"/>
                <w:szCs w:val="22"/>
                <w:lang w:eastAsia="en-US"/>
              </w:rPr>
              <w:t xml:space="preserve">, </w:t>
            </w:r>
            <w:r w:rsidR="004B6D33" w:rsidRPr="004B6D33">
              <w:rPr>
                <w:rFonts w:eastAsia="Calibri" w:cs="Calibri"/>
                <w:szCs w:val="22"/>
                <w:lang w:eastAsia="en-US"/>
              </w:rPr>
              <w:t>[</w:t>
            </w:r>
            <w:r w:rsidR="004B6D33" w:rsidRPr="004B6D33">
              <w:rPr>
                <w:rFonts w:eastAsia="Calibri" w:cs="Calibri"/>
                <w:szCs w:val="22"/>
                <w:highlight w:val="yellow"/>
                <w:lang w:eastAsia="en-US"/>
              </w:rPr>
              <w:t>BUDE DOPLNĚNO</w:t>
            </w:r>
            <w:r w:rsidR="004B6D33">
              <w:rPr>
                <w:rFonts w:eastAsia="Calibri" w:cs="Calibri"/>
                <w:szCs w:val="22"/>
                <w:lang w:eastAsia="en-US"/>
              </w:rPr>
              <w:t xml:space="preserve">- případně </w:t>
            </w:r>
            <w:proofErr w:type="spellStart"/>
            <w:r w:rsidR="004B6D33">
              <w:rPr>
                <w:rFonts w:eastAsia="Calibri" w:cs="Calibri"/>
                <w:szCs w:val="22"/>
                <w:lang w:eastAsia="en-US"/>
              </w:rPr>
              <w:t>dospecifikovat</w:t>
            </w:r>
            <w:proofErr w:type="spellEnd"/>
            <w:r w:rsidR="004B6D33" w:rsidRPr="004B6D33">
              <w:rPr>
                <w:rFonts w:eastAsia="Calibri" w:cs="Calibri"/>
                <w:szCs w:val="22"/>
                <w:lang w:eastAsia="en-US"/>
              </w:rPr>
              <w:t>]</w:t>
            </w:r>
            <w:r w:rsidRPr="009B7314">
              <w:rPr>
                <w:rFonts w:eastAsia="Calibri" w:cs="Calibri"/>
                <w:szCs w:val="22"/>
                <w:lang w:eastAsia="en-US"/>
              </w:rPr>
              <w:t>.</w:t>
            </w:r>
          </w:p>
        </w:tc>
      </w:tr>
      <w:tr w:rsidR="00EA19FA" w:rsidRPr="009B7314" w14:paraId="3436329E" w14:textId="77777777" w:rsidTr="00A75CDD">
        <w:tc>
          <w:tcPr>
            <w:tcW w:w="1560" w:type="dxa"/>
          </w:tcPr>
          <w:p w14:paraId="7821CEAC"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Činnost PM/ Činnost TDI</w:t>
            </w:r>
          </w:p>
        </w:tc>
        <w:tc>
          <w:tcPr>
            <w:tcW w:w="8453" w:type="dxa"/>
          </w:tcPr>
          <w:p w14:paraId="4402A30E" w14:textId="6FBE39D5" w:rsidR="00EA19FA" w:rsidRPr="007C7CD0" w:rsidRDefault="00EA19FA" w:rsidP="00EA19FA">
            <w:pPr>
              <w:spacing w:after="120"/>
              <w:jc w:val="both"/>
              <w:rPr>
                <w:rFonts w:eastAsia="Calibri" w:cs="Calibri"/>
                <w:b/>
                <w:bCs/>
                <w:szCs w:val="22"/>
                <w:lang w:eastAsia="en-US"/>
              </w:rPr>
            </w:pPr>
            <w:r w:rsidRPr="009B7314">
              <w:rPr>
                <w:rFonts w:eastAsia="Calibri" w:cs="Calibri"/>
                <w:szCs w:val="22"/>
                <w:lang w:eastAsia="en-US"/>
              </w:rPr>
              <w:t>Kontrola draftu</w:t>
            </w:r>
            <w:r w:rsidR="009C2732" w:rsidRPr="009B7314">
              <w:rPr>
                <w:rFonts w:eastAsia="Calibri" w:cs="Calibri"/>
                <w:szCs w:val="22"/>
                <w:lang w:eastAsia="en-US"/>
              </w:rPr>
              <w:t xml:space="preserve"> Projektové</w:t>
            </w:r>
            <w:r w:rsidRPr="009B7314">
              <w:rPr>
                <w:rFonts w:eastAsia="Calibri" w:cs="Calibri"/>
                <w:szCs w:val="22"/>
                <w:lang w:eastAsia="en-US"/>
              </w:rPr>
              <w:t xml:space="preserve"> dokumentace dle zadání a dle vyhlášky Ministerstva pro místní rozvoj č. 499/2006 Sb., o dokumentaci staveb, ve znění pozdějších předpisů,</w:t>
            </w:r>
            <w:r w:rsidR="007D6E29">
              <w:rPr>
                <w:rFonts w:eastAsia="Calibri" w:cs="Calibri"/>
                <w:szCs w:val="22"/>
                <w:lang w:eastAsia="en-US"/>
              </w:rPr>
              <w:t xml:space="preserve"> zpracování</w:t>
            </w:r>
            <w:r w:rsidRPr="009B7314">
              <w:rPr>
                <w:rFonts w:eastAsia="Calibri" w:cs="Calibri"/>
                <w:szCs w:val="22"/>
                <w:lang w:eastAsia="en-US"/>
              </w:rPr>
              <w:t xml:space="preserve"> a příprava soupisu připomínek k </w:t>
            </w:r>
            <w:r w:rsidR="009C2732" w:rsidRPr="009B7314">
              <w:rPr>
                <w:rFonts w:eastAsia="Calibri" w:cs="Calibri"/>
                <w:szCs w:val="22"/>
                <w:lang w:eastAsia="en-US"/>
              </w:rPr>
              <w:t>P</w:t>
            </w:r>
            <w:r w:rsidRPr="009B7314">
              <w:rPr>
                <w:rFonts w:eastAsia="Calibri" w:cs="Calibri"/>
                <w:szCs w:val="22"/>
                <w:lang w:eastAsia="en-US"/>
              </w:rPr>
              <w:t>rojektové dokumentaci</w:t>
            </w:r>
          </w:p>
        </w:tc>
      </w:tr>
      <w:tr w:rsidR="00EA19FA" w:rsidRPr="009B7314" w14:paraId="54E88CC0" w14:textId="77777777" w:rsidTr="00EA19FA">
        <w:tc>
          <w:tcPr>
            <w:tcW w:w="1560" w:type="dxa"/>
            <w:shd w:val="clear" w:color="auto" w:fill="A8D08D"/>
          </w:tcPr>
          <w:p w14:paraId="1E40ABC5"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320A6C46" w14:textId="61D28A2B" w:rsidR="00EA19FA" w:rsidRPr="007C7CD0" w:rsidRDefault="00EA19FA" w:rsidP="00EA19FA">
            <w:pPr>
              <w:spacing w:after="120"/>
              <w:jc w:val="both"/>
              <w:rPr>
                <w:rFonts w:eastAsia="Calibri" w:cs="Calibri"/>
                <w:b/>
                <w:bCs/>
                <w:szCs w:val="22"/>
                <w:lang w:eastAsia="en-US"/>
              </w:rPr>
            </w:pPr>
            <w:r w:rsidRPr="009B7314">
              <w:rPr>
                <w:rFonts w:eastAsia="Calibri" w:cs="Calibri"/>
                <w:szCs w:val="22"/>
                <w:lang w:eastAsia="en-US"/>
              </w:rPr>
              <w:t xml:space="preserve">Kontrola zapracování připomínek do dokumentace </w:t>
            </w:r>
            <w:r w:rsidR="009C2732" w:rsidRPr="009B7314">
              <w:rPr>
                <w:rFonts w:eastAsia="Calibri" w:cs="Calibri"/>
                <w:szCs w:val="22"/>
                <w:lang w:eastAsia="en-US"/>
              </w:rPr>
              <w:t xml:space="preserve">ze strany </w:t>
            </w:r>
            <w:r w:rsidR="00F12E24">
              <w:rPr>
                <w:rFonts w:eastAsia="Calibri" w:cs="Calibri"/>
                <w:szCs w:val="22"/>
                <w:lang w:eastAsia="en-US"/>
              </w:rPr>
              <w:t>A</w:t>
            </w:r>
            <w:r w:rsidRPr="009B7314">
              <w:rPr>
                <w:rFonts w:eastAsia="Calibri" w:cs="Calibri"/>
                <w:szCs w:val="22"/>
                <w:lang w:eastAsia="en-US"/>
              </w:rPr>
              <w:t>rchitekt</w:t>
            </w:r>
            <w:r w:rsidR="009C2732" w:rsidRPr="009B7314">
              <w:rPr>
                <w:rFonts w:eastAsia="Calibri" w:cs="Calibri"/>
                <w:szCs w:val="22"/>
                <w:lang w:eastAsia="en-US"/>
              </w:rPr>
              <w:t>a</w:t>
            </w:r>
            <w:r w:rsidRPr="009B7314">
              <w:rPr>
                <w:rFonts w:eastAsia="Calibri" w:cs="Calibri"/>
                <w:szCs w:val="22"/>
                <w:lang w:eastAsia="en-US"/>
              </w:rPr>
              <w:t xml:space="preserve"> </w:t>
            </w:r>
          </w:p>
        </w:tc>
      </w:tr>
      <w:tr w:rsidR="0045424A" w:rsidRPr="009B7314" w14:paraId="4B9A13AD" w14:textId="77777777" w:rsidTr="00B917BC">
        <w:tc>
          <w:tcPr>
            <w:tcW w:w="1560" w:type="dxa"/>
            <w:shd w:val="clear" w:color="auto" w:fill="A8D08D"/>
          </w:tcPr>
          <w:p w14:paraId="3D489D04" w14:textId="77777777" w:rsidR="0045424A" w:rsidRPr="009B7314" w:rsidRDefault="0045424A" w:rsidP="00B917BC">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25BC807D" w14:textId="62D9B3E1" w:rsidR="0045424A" w:rsidRPr="009B7314" w:rsidRDefault="0045424A" w:rsidP="0045424A">
            <w:pPr>
              <w:spacing w:after="120"/>
              <w:jc w:val="both"/>
              <w:rPr>
                <w:rFonts w:eastAsia="Calibri" w:cs="Calibri"/>
                <w:szCs w:val="22"/>
                <w:lang w:eastAsia="en-US"/>
              </w:rPr>
            </w:pPr>
            <w:r w:rsidRPr="009B7314">
              <w:rPr>
                <w:rFonts w:eastAsia="Calibri" w:cs="Calibri"/>
                <w:szCs w:val="22"/>
                <w:lang w:eastAsia="en-US"/>
              </w:rPr>
              <w:t>Hledání návrhů pro snížení ceny (</w:t>
            </w:r>
            <w:proofErr w:type="spellStart"/>
            <w:r w:rsidRPr="009B7314">
              <w:rPr>
                <w:rFonts w:eastAsia="Calibri" w:cs="Calibri"/>
                <w:szCs w:val="22"/>
                <w:lang w:eastAsia="en-US"/>
              </w:rPr>
              <w:t>Value</w:t>
            </w:r>
            <w:proofErr w:type="spellEnd"/>
            <w:r w:rsidRPr="009B7314">
              <w:rPr>
                <w:rFonts w:eastAsia="Calibri" w:cs="Calibri"/>
                <w:szCs w:val="22"/>
                <w:lang w:eastAsia="en-US"/>
              </w:rPr>
              <w:t xml:space="preserve"> </w:t>
            </w:r>
            <w:proofErr w:type="spellStart"/>
            <w:r w:rsidRPr="009B7314">
              <w:rPr>
                <w:rFonts w:eastAsia="Calibri" w:cs="Calibri"/>
                <w:szCs w:val="22"/>
                <w:lang w:eastAsia="en-US"/>
              </w:rPr>
              <w:t>Engineering</w:t>
            </w:r>
            <w:proofErr w:type="spellEnd"/>
            <w:r w:rsidRPr="009B7314">
              <w:rPr>
                <w:rFonts w:eastAsia="Calibri" w:cs="Calibri"/>
                <w:szCs w:val="22"/>
                <w:lang w:eastAsia="en-US"/>
              </w:rPr>
              <w:t xml:space="preserve">) v průběhu </w:t>
            </w:r>
            <w:r>
              <w:rPr>
                <w:rFonts w:eastAsia="Calibri" w:cs="Calibri"/>
                <w:szCs w:val="22"/>
                <w:lang w:eastAsia="en-US"/>
              </w:rPr>
              <w:t>do</w:t>
            </w:r>
            <w:r w:rsidRPr="009B7314">
              <w:rPr>
                <w:rFonts w:eastAsia="Calibri" w:cs="Calibri"/>
                <w:szCs w:val="22"/>
                <w:lang w:eastAsia="en-US"/>
              </w:rPr>
              <w:t xml:space="preserve">pracování </w:t>
            </w:r>
            <w:r>
              <w:rPr>
                <w:rFonts w:eastAsia="Calibri" w:cs="Calibri"/>
                <w:szCs w:val="22"/>
                <w:lang w:eastAsia="en-US"/>
              </w:rPr>
              <w:t>architektonické studie, ve spolupráci s Cenovým managerem;</w:t>
            </w:r>
          </w:p>
        </w:tc>
      </w:tr>
      <w:tr w:rsidR="00EA19FA" w:rsidRPr="009B7314" w14:paraId="217CB0D6" w14:textId="77777777" w:rsidTr="00A75CDD">
        <w:tc>
          <w:tcPr>
            <w:tcW w:w="1560" w:type="dxa"/>
            <w:shd w:val="clear" w:color="auto" w:fill="auto"/>
          </w:tcPr>
          <w:p w14:paraId="21C78164" w14:textId="77777777" w:rsidR="00EA19FA" w:rsidRPr="007C7CD0" w:rsidRDefault="00EA19FA" w:rsidP="00EA19FA">
            <w:pPr>
              <w:spacing w:after="120"/>
              <w:jc w:val="both"/>
              <w:rPr>
                <w:rFonts w:eastAsia="Calibri" w:cs="Calibri"/>
                <w:b/>
                <w:bCs/>
                <w:szCs w:val="22"/>
                <w:lang w:eastAsia="en-US"/>
              </w:rPr>
            </w:pPr>
          </w:p>
        </w:tc>
        <w:tc>
          <w:tcPr>
            <w:tcW w:w="8453" w:type="dxa"/>
          </w:tcPr>
          <w:p w14:paraId="7DBB9CD6" w14:textId="02E6145F" w:rsidR="00EA19FA" w:rsidRPr="008570BB" w:rsidRDefault="008570BB" w:rsidP="00EA19FA">
            <w:pPr>
              <w:spacing w:after="120"/>
              <w:jc w:val="both"/>
              <w:rPr>
                <w:rFonts w:eastAsia="Calibri" w:cs="Calibri"/>
                <w:b/>
                <w:bCs/>
                <w:szCs w:val="22"/>
                <w:lang w:eastAsia="en-US"/>
              </w:rPr>
            </w:pPr>
            <w:r w:rsidRPr="009B13B7">
              <w:rPr>
                <w:b/>
                <w:bCs/>
              </w:rPr>
              <w:t>FÁZE ZPRACOVÁNÍ DSP A ZÍSKÁNÍ SPOLEČNÉHO POVOLENÍ</w:t>
            </w:r>
          </w:p>
        </w:tc>
      </w:tr>
      <w:tr w:rsidR="00EA19FA" w:rsidRPr="009B7314" w14:paraId="174D2DD8" w14:textId="77777777" w:rsidTr="00EA19FA">
        <w:tc>
          <w:tcPr>
            <w:tcW w:w="1560" w:type="dxa"/>
            <w:shd w:val="clear" w:color="auto" w:fill="A8D08D"/>
          </w:tcPr>
          <w:p w14:paraId="4798B538"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486CF704" w14:textId="31B0F7C3" w:rsidR="00EA19FA" w:rsidRPr="006A4777" w:rsidRDefault="00EA19FA" w:rsidP="00EA19FA">
            <w:pPr>
              <w:spacing w:after="120"/>
              <w:jc w:val="both"/>
              <w:rPr>
                <w:rFonts w:eastAsia="Calibri" w:cs="Calibri"/>
                <w:szCs w:val="22"/>
                <w:lang w:eastAsia="en-US"/>
              </w:rPr>
            </w:pPr>
            <w:r w:rsidRPr="009B7314">
              <w:rPr>
                <w:rFonts w:eastAsia="Calibri" w:cs="Calibri"/>
                <w:szCs w:val="22"/>
                <w:lang w:eastAsia="en-US"/>
              </w:rPr>
              <w:t>Zpracování zadání pro dokumentaci pro stavební povolení k Projektu se specifikací rozsahu, standardů, koncepcí a požadavky na budovu v souladu s OPŽP</w:t>
            </w:r>
          </w:p>
        </w:tc>
      </w:tr>
      <w:tr w:rsidR="00EA19FA" w:rsidRPr="009B7314" w14:paraId="2EE0D9DA" w14:textId="77777777" w:rsidTr="00EA19FA">
        <w:tc>
          <w:tcPr>
            <w:tcW w:w="1560" w:type="dxa"/>
            <w:shd w:val="clear" w:color="auto" w:fill="A8D08D"/>
          </w:tcPr>
          <w:p w14:paraId="06E485B3"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07E9C96C" w14:textId="4FBFC73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 xml:space="preserve">Organizace, vedení a koordinace architekta a/nebo projektanta v rámci pravidelných </w:t>
            </w:r>
            <w:r w:rsidR="00722DD5">
              <w:rPr>
                <w:rFonts w:eastAsia="Calibri" w:cs="Calibri"/>
                <w:szCs w:val="22"/>
                <w:lang w:eastAsia="en-US"/>
              </w:rPr>
              <w:t>Design m</w:t>
            </w:r>
            <w:r w:rsidRPr="009B7314">
              <w:rPr>
                <w:rFonts w:eastAsia="Calibri" w:cs="Calibri"/>
                <w:szCs w:val="22"/>
                <w:lang w:eastAsia="en-US"/>
              </w:rPr>
              <w:t>eetingů</w:t>
            </w:r>
            <w:r w:rsidR="006447A8">
              <w:rPr>
                <w:rFonts w:eastAsia="Calibri" w:cs="Calibri"/>
                <w:szCs w:val="22"/>
                <w:lang w:eastAsia="en-US"/>
              </w:rPr>
              <w:t xml:space="preserve"> (</w:t>
            </w:r>
            <w:r w:rsidR="00DC29E2">
              <w:rPr>
                <w:rFonts w:eastAsia="Calibri" w:cs="Calibri"/>
                <w:szCs w:val="22"/>
                <w:lang w:eastAsia="en-US"/>
              </w:rPr>
              <w:t>v četnosti alespoň jednou za 2 týdny)</w:t>
            </w:r>
            <w:r w:rsidRPr="009B7314">
              <w:rPr>
                <w:rFonts w:eastAsia="Calibri" w:cs="Calibri"/>
                <w:szCs w:val="22"/>
                <w:lang w:eastAsia="en-US"/>
              </w:rPr>
              <w:t xml:space="preserve">, komunikace vůči </w:t>
            </w:r>
            <w:r w:rsidR="009C2732" w:rsidRPr="009B7314">
              <w:rPr>
                <w:rFonts w:eastAsia="Calibri" w:cs="Calibri"/>
                <w:szCs w:val="22"/>
                <w:lang w:eastAsia="en-US"/>
              </w:rPr>
              <w:t>Příkazci</w:t>
            </w:r>
            <w:r w:rsidRPr="009B7314">
              <w:rPr>
                <w:rFonts w:eastAsia="Calibri" w:cs="Calibri"/>
                <w:szCs w:val="22"/>
                <w:lang w:eastAsia="en-US"/>
              </w:rPr>
              <w:t xml:space="preserve"> a sledování plnění všech účastníků </w:t>
            </w:r>
            <w:r w:rsidR="009C2732" w:rsidRPr="009B7314">
              <w:rPr>
                <w:rFonts w:eastAsia="Calibri" w:cs="Calibri"/>
                <w:szCs w:val="22"/>
                <w:lang w:eastAsia="en-US"/>
              </w:rPr>
              <w:t>P</w:t>
            </w:r>
            <w:r w:rsidRPr="009B7314">
              <w:rPr>
                <w:rFonts w:eastAsia="Calibri" w:cs="Calibri"/>
                <w:szCs w:val="22"/>
                <w:lang w:eastAsia="en-US"/>
              </w:rPr>
              <w:t>rojektu</w:t>
            </w:r>
          </w:p>
        </w:tc>
      </w:tr>
      <w:tr w:rsidR="00EA19FA" w:rsidRPr="009B7314" w14:paraId="1673FCA6" w14:textId="77777777" w:rsidTr="00EA19FA">
        <w:tc>
          <w:tcPr>
            <w:tcW w:w="1560" w:type="dxa"/>
            <w:shd w:val="clear" w:color="auto" w:fill="A8D08D"/>
          </w:tcPr>
          <w:p w14:paraId="03123AB8"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6D6352FF"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Schvalování/připomínkování rozsahu průzkumů pro DSP (dokumentace pro stavební povolení)</w:t>
            </w:r>
          </w:p>
        </w:tc>
      </w:tr>
      <w:tr w:rsidR="00EA19FA" w:rsidRPr="009B7314" w14:paraId="320DA8E1" w14:textId="77777777" w:rsidTr="00EA19FA">
        <w:tc>
          <w:tcPr>
            <w:tcW w:w="1560" w:type="dxa"/>
            <w:shd w:val="clear" w:color="auto" w:fill="A8D08D"/>
          </w:tcPr>
          <w:p w14:paraId="7AB02805"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52FC3F1A" w14:textId="266B4750"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Pořizování zápisů z </w:t>
            </w:r>
            <w:r w:rsidR="00722DD5">
              <w:rPr>
                <w:rFonts w:eastAsia="Calibri" w:cs="Calibri"/>
                <w:szCs w:val="22"/>
                <w:lang w:eastAsia="en-US"/>
              </w:rPr>
              <w:t>Design m</w:t>
            </w:r>
            <w:r w:rsidRPr="009B7314">
              <w:rPr>
                <w:rFonts w:eastAsia="Calibri" w:cs="Calibri"/>
                <w:szCs w:val="22"/>
                <w:lang w:eastAsia="en-US"/>
              </w:rPr>
              <w:t>eetingu a jejich distribuce</w:t>
            </w:r>
          </w:p>
        </w:tc>
      </w:tr>
      <w:tr w:rsidR="00EA19FA" w:rsidRPr="009B7314" w14:paraId="47A100DF" w14:textId="77777777" w:rsidTr="00EA19FA">
        <w:tc>
          <w:tcPr>
            <w:tcW w:w="1560" w:type="dxa"/>
            <w:shd w:val="clear" w:color="auto" w:fill="A8D08D"/>
          </w:tcPr>
          <w:p w14:paraId="511490CF"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lastRenderedPageBreak/>
              <w:t>Činnost PM</w:t>
            </w:r>
          </w:p>
        </w:tc>
        <w:tc>
          <w:tcPr>
            <w:tcW w:w="8453" w:type="dxa"/>
          </w:tcPr>
          <w:p w14:paraId="1D044392" w14:textId="3558EE7B"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 xml:space="preserve">Zpracování řídícího harmonogramu </w:t>
            </w:r>
            <w:r w:rsidR="00A771F0" w:rsidRPr="009B7314">
              <w:rPr>
                <w:rFonts w:eastAsia="Calibri" w:cs="Calibri"/>
                <w:szCs w:val="22"/>
                <w:lang w:eastAsia="en-US"/>
              </w:rPr>
              <w:t>P</w:t>
            </w:r>
            <w:r w:rsidRPr="009B7314">
              <w:rPr>
                <w:rFonts w:eastAsia="Calibri" w:cs="Calibri"/>
                <w:szCs w:val="22"/>
                <w:lang w:eastAsia="en-US"/>
              </w:rPr>
              <w:t xml:space="preserve">rojektu (HMG) včetně etap projekčních prací, inženýrské činnosti a realizace </w:t>
            </w:r>
            <w:r w:rsidR="00A771F0" w:rsidRPr="009B7314">
              <w:rPr>
                <w:rFonts w:eastAsia="Calibri" w:cs="Calibri"/>
                <w:szCs w:val="22"/>
                <w:lang w:eastAsia="en-US"/>
              </w:rPr>
              <w:t>P</w:t>
            </w:r>
            <w:r w:rsidRPr="009B7314">
              <w:rPr>
                <w:rFonts w:eastAsia="Calibri" w:cs="Calibri"/>
                <w:szCs w:val="22"/>
                <w:lang w:eastAsia="en-US"/>
              </w:rPr>
              <w:t>rojektu a jeho průběžná aktualizace</w:t>
            </w:r>
          </w:p>
        </w:tc>
      </w:tr>
      <w:tr w:rsidR="00EA19FA" w:rsidRPr="009B7314" w14:paraId="6E123EF7" w14:textId="77777777" w:rsidTr="00EA19FA">
        <w:tc>
          <w:tcPr>
            <w:tcW w:w="1560" w:type="dxa"/>
            <w:shd w:val="clear" w:color="auto" w:fill="A8D08D"/>
          </w:tcPr>
          <w:p w14:paraId="06AB33C5"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70EDCE5A" w14:textId="4CE0E958"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 xml:space="preserve">Sledování </w:t>
            </w:r>
            <w:r w:rsidR="00E10A89">
              <w:rPr>
                <w:rFonts w:eastAsia="Calibri" w:cs="Calibri"/>
                <w:szCs w:val="22"/>
                <w:lang w:eastAsia="en-US"/>
              </w:rPr>
              <w:t xml:space="preserve">a kontrola </w:t>
            </w:r>
            <w:r w:rsidRPr="009B7314">
              <w:rPr>
                <w:rFonts w:eastAsia="Calibri" w:cs="Calibri"/>
                <w:szCs w:val="22"/>
                <w:lang w:eastAsia="en-US"/>
              </w:rPr>
              <w:t>plnění a postupu projekčních prací</w:t>
            </w:r>
          </w:p>
        </w:tc>
      </w:tr>
      <w:tr w:rsidR="00EA19FA" w:rsidRPr="009B7314" w14:paraId="69DC7DEA" w14:textId="77777777" w:rsidTr="00A75CDD">
        <w:tc>
          <w:tcPr>
            <w:tcW w:w="1560" w:type="dxa"/>
          </w:tcPr>
          <w:p w14:paraId="4D0675B4"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Činnost PM/ Činnost TDI</w:t>
            </w:r>
          </w:p>
        </w:tc>
        <w:tc>
          <w:tcPr>
            <w:tcW w:w="8453" w:type="dxa"/>
          </w:tcPr>
          <w:p w14:paraId="0BDE4A7E" w14:textId="1B02C31C"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 xml:space="preserve">Kontrola draftu </w:t>
            </w:r>
            <w:r w:rsidR="00A771F0" w:rsidRPr="009B7314">
              <w:rPr>
                <w:rFonts w:eastAsia="Calibri" w:cs="Calibri"/>
                <w:szCs w:val="22"/>
                <w:lang w:eastAsia="en-US"/>
              </w:rPr>
              <w:t xml:space="preserve">Projektové </w:t>
            </w:r>
            <w:r w:rsidRPr="009B7314">
              <w:rPr>
                <w:rFonts w:eastAsia="Calibri" w:cs="Calibri"/>
                <w:szCs w:val="22"/>
                <w:lang w:eastAsia="en-US"/>
              </w:rPr>
              <w:t>dokumentace dle zadání a dle vyhlášky Ministerstva pro místní rozvoj č. 499/2006 Sb., o dokumentaci staveb, ve znění pozdějších předpisů, a příprava soupisu připomínek k </w:t>
            </w:r>
            <w:r w:rsidR="00A771F0" w:rsidRPr="009B7314">
              <w:rPr>
                <w:rFonts w:eastAsia="Calibri" w:cs="Calibri"/>
                <w:szCs w:val="22"/>
                <w:lang w:eastAsia="en-US"/>
              </w:rPr>
              <w:t>P</w:t>
            </w:r>
            <w:r w:rsidRPr="009B7314">
              <w:rPr>
                <w:rFonts w:eastAsia="Calibri" w:cs="Calibri"/>
                <w:szCs w:val="22"/>
                <w:lang w:eastAsia="en-US"/>
              </w:rPr>
              <w:t>rojektové dokumentaci</w:t>
            </w:r>
          </w:p>
        </w:tc>
      </w:tr>
      <w:tr w:rsidR="00EA19FA" w:rsidRPr="009B7314" w14:paraId="13ED71E6" w14:textId="77777777" w:rsidTr="00EA19FA">
        <w:tc>
          <w:tcPr>
            <w:tcW w:w="1560" w:type="dxa"/>
            <w:shd w:val="clear" w:color="auto" w:fill="A8D08D"/>
          </w:tcPr>
          <w:p w14:paraId="4AD77869"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47333E65" w14:textId="153331E8"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Kontrola zapracování připomínek do</w:t>
            </w:r>
            <w:r w:rsidR="00A771F0" w:rsidRPr="009B7314">
              <w:rPr>
                <w:rFonts w:eastAsia="Calibri" w:cs="Calibri"/>
                <w:szCs w:val="22"/>
                <w:lang w:eastAsia="en-US"/>
              </w:rPr>
              <w:t xml:space="preserve"> Projektové</w:t>
            </w:r>
            <w:r w:rsidRPr="009B7314">
              <w:rPr>
                <w:rFonts w:eastAsia="Calibri" w:cs="Calibri"/>
                <w:szCs w:val="22"/>
                <w:lang w:eastAsia="en-US"/>
              </w:rPr>
              <w:t xml:space="preserve"> dokumentace ze strany architekta a/nebo projektanta</w:t>
            </w:r>
          </w:p>
        </w:tc>
      </w:tr>
      <w:tr w:rsidR="00EA19FA" w:rsidRPr="009B7314" w14:paraId="61B57B3E" w14:textId="77777777" w:rsidTr="00EA19FA">
        <w:tc>
          <w:tcPr>
            <w:tcW w:w="1560" w:type="dxa"/>
            <w:shd w:val="clear" w:color="auto" w:fill="A8D08D"/>
          </w:tcPr>
          <w:p w14:paraId="173749CB"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3F169DEE" w14:textId="01191706"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Koordinace jednotného vyjadřování se DOSS (stanoviska) – žádost o stavební povolení</w:t>
            </w:r>
          </w:p>
        </w:tc>
      </w:tr>
      <w:tr w:rsidR="00EA19FA" w:rsidRPr="009B7314" w14:paraId="0CBCA53E" w14:textId="77777777" w:rsidTr="00EA19FA">
        <w:tc>
          <w:tcPr>
            <w:tcW w:w="1560" w:type="dxa"/>
            <w:shd w:val="clear" w:color="auto" w:fill="A8D08D"/>
          </w:tcPr>
          <w:p w14:paraId="0A45D3D1"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33DBA7AF"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Spolupráce při inženýrské činnosti získání stanovisek DOSS a stavebního povolení</w:t>
            </w:r>
          </w:p>
        </w:tc>
      </w:tr>
      <w:tr w:rsidR="00EA19FA" w:rsidRPr="009B7314" w14:paraId="1FD47F8B" w14:textId="77777777" w:rsidTr="00EA19FA">
        <w:tc>
          <w:tcPr>
            <w:tcW w:w="1560" w:type="dxa"/>
            <w:shd w:val="clear" w:color="auto" w:fill="A8D08D"/>
          </w:tcPr>
          <w:p w14:paraId="3C1BE5A2"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154554D7" w14:textId="77777777" w:rsidR="00EA19FA" w:rsidRPr="009B7314" w:rsidRDefault="00EA19FA" w:rsidP="00EA19FA">
            <w:pPr>
              <w:spacing w:after="120"/>
              <w:jc w:val="both"/>
              <w:rPr>
                <w:rFonts w:eastAsia="Calibri" w:cs="Calibri"/>
                <w:szCs w:val="22"/>
                <w:lang w:eastAsia="en-US"/>
              </w:rPr>
            </w:pPr>
            <w:r w:rsidRPr="009B7314">
              <w:rPr>
                <w:rFonts w:eastAsia="Calibri" w:cs="Calibri"/>
                <w:szCs w:val="22"/>
                <w:lang w:eastAsia="en-US"/>
              </w:rPr>
              <w:t>Sledování plnění získávání stanovisek DOSS pro možné podání žádosti na stavební úřad</w:t>
            </w:r>
          </w:p>
        </w:tc>
      </w:tr>
      <w:tr w:rsidR="003D5C85" w:rsidRPr="009B7314" w14:paraId="6690509A" w14:textId="77777777" w:rsidTr="00EA19FA">
        <w:tc>
          <w:tcPr>
            <w:tcW w:w="1560" w:type="dxa"/>
            <w:shd w:val="clear" w:color="auto" w:fill="A8D08D"/>
          </w:tcPr>
          <w:p w14:paraId="31BC986A" w14:textId="3E5E173A" w:rsidR="003D5C85" w:rsidRPr="009B7314" w:rsidRDefault="003D5C85" w:rsidP="003D5C85">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2B2FDF25" w14:textId="3AADDA25" w:rsidR="003D5C85" w:rsidRPr="009B7314" w:rsidRDefault="003D5C85" w:rsidP="003D5C85">
            <w:pPr>
              <w:spacing w:after="120"/>
              <w:jc w:val="both"/>
              <w:rPr>
                <w:rFonts w:eastAsia="Calibri" w:cs="Calibri"/>
                <w:szCs w:val="22"/>
                <w:lang w:eastAsia="en-US"/>
              </w:rPr>
            </w:pPr>
            <w:r w:rsidRPr="009B7314">
              <w:rPr>
                <w:rFonts w:eastAsia="Calibri" w:cs="Calibri"/>
                <w:szCs w:val="22"/>
                <w:lang w:eastAsia="en-US"/>
              </w:rPr>
              <w:t xml:space="preserve">Sledování a kontrola zapracování připomínek DOSS do dokumentace ze strany </w:t>
            </w:r>
            <w:r>
              <w:rPr>
                <w:rFonts w:eastAsia="Calibri" w:cs="Calibri"/>
                <w:szCs w:val="22"/>
                <w:lang w:eastAsia="en-US"/>
              </w:rPr>
              <w:t>A</w:t>
            </w:r>
            <w:r w:rsidRPr="009B7314">
              <w:rPr>
                <w:rFonts w:eastAsia="Calibri" w:cs="Calibri"/>
                <w:szCs w:val="22"/>
                <w:lang w:eastAsia="en-US"/>
              </w:rPr>
              <w:t xml:space="preserve">rchitekta </w:t>
            </w:r>
          </w:p>
        </w:tc>
      </w:tr>
      <w:tr w:rsidR="003D5C85" w:rsidRPr="009B7314" w14:paraId="7EE7DEB1" w14:textId="77777777" w:rsidTr="00EA19FA">
        <w:tc>
          <w:tcPr>
            <w:tcW w:w="1560" w:type="dxa"/>
            <w:shd w:val="clear" w:color="auto" w:fill="A8D08D"/>
          </w:tcPr>
          <w:p w14:paraId="4E9B8BF0" w14:textId="77777777" w:rsidR="003D5C85" w:rsidRPr="009B7314" w:rsidRDefault="003D5C85" w:rsidP="003D5C85">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40545905" w14:textId="77777777" w:rsidR="003D5C85" w:rsidRPr="009B7314" w:rsidRDefault="003D5C85" w:rsidP="003D5C85">
            <w:pPr>
              <w:spacing w:after="120"/>
              <w:jc w:val="both"/>
              <w:rPr>
                <w:rFonts w:eastAsia="Calibri" w:cs="Calibri"/>
                <w:szCs w:val="22"/>
                <w:lang w:eastAsia="en-US"/>
              </w:rPr>
            </w:pPr>
            <w:r w:rsidRPr="009B7314">
              <w:rPr>
                <w:rFonts w:eastAsia="Calibri" w:cs="Calibri"/>
                <w:szCs w:val="22"/>
                <w:lang w:eastAsia="en-US"/>
              </w:rPr>
              <w:t>Spolupráce s Příkazcem při uzavírání smluv se třetími stranami např. Smlouvy budoucí o zřízení věcných břemen, budoucí smlouvy o připojení, majetkoprávní smlouvy atd.</w:t>
            </w:r>
          </w:p>
        </w:tc>
      </w:tr>
      <w:tr w:rsidR="003D5C85" w:rsidRPr="009B7314" w14:paraId="59244990" w14:textId="77777777" w:rsidTr="00EA19FA">
        <w:tc>
          <w:tcPr>
            <w:tcW w:w="1560" w:type="dxa"/>
            <w:shd w:val="clear" w:color="auto" w:fill="A8D08D"/>
          </w:tcPr>
          <w:p w14:paraId="20573040" w14:textId="77777777" w:rsidR="003D5C85" w:rsidRPr="009B7314" w:rsidRDefault="003D5C85" w:rsidP="003D5C85">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4BE2DC25" w14:textId="77777777" w:rsidR="003D5C85" w:rsidRPr="009B7314" w:rsidRDefault="003D5C85" w:rsidP="003D5C85">
            <w:pPr>
              <w:spacing w:after="120"/>
              <w:jc w:val="both"/>
              <w:rPr>
                <w:rFonts w:eastAsia="Calibri" w:cs="Calibri"/>
                <w:szCs w:val="22"/>
                <w:lang w:eastAsia="en-US"/>
              </w:rPr>
            </w:pPr>
            <w:r w:rsidRPr="009B7314">
              <w:rPr>
                <w:rFonts w:eastAsia="Calibri" w:cs="Calibri"/>
                <w:szCs w:val="22"/>
                <w:lang w:eastAsia="en-US"/>
              </w:rPr>
              <w:t>Kontrola draftu vydaného stavebního povolení, resp. dalších povolení (vodoprávní povolení, dopravní připojení, zařízení staveniště)</w:t>
            </w:r>
          </w:p>
        </w:tc>
      </w:tr>
      <w:tr w:rsidR="003D5C85" w:rsidRPr="009B7314" w14:paraId="7E9F5864" w14:textId="77777777" w:rsidTr="00EA19FA">
        <w:tc>
          <w:tcPr>
            <w:tcW w:w="1560" w:type="dxa"/>
            <w:shd w:val="clear" w:color="auto" w:fill="A8D08D"/>
          </w:tcPr>
          <w:p w14:paraId="78DF4834" w14:textId="27E7294C" w:rsidR="003D5C85" w:rsidRPr="009B7314" w:rsidRDefault="003D5C85" w:rsidP="003D5C85">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28E1EF20" w14:textId="6A2801DA" w:rsidR="003D5C85" w:rsidRPr="009B7314" w:rsidRDefault="003D5C85" w:rsidP="003D5C85">
            <w:pPr>
              <w:spacing w:after="120"/>
              <w:jc w:val="both"/>
              <w:rPr>
                <w:rFonts w:eastAsia="Calibri" w:cs="Calibri"/>
                <w:szCs w:val="22"/>
                <w:lang w:eastAsia="en-US"/>
              </w:rPr>
            </w:pPr>
            <w:r w:rsidRPr="009B7314">
              <w:rPr>
                <w:rFonts w:eastAsia="Calibri" w:cs="Calibri"/>
                <w:szCs w:val="22"/>
                <w:lang w:eastAsia="en-US"/>
              </w:rPr>
              <w:t>Spolupráce s Příkazcem při uzavírání smluv se třetími stranami např. Smlouvy budoucí o zřízení věcných břemen, budoucí smlouvy o připojení, majetkoprávní smlouvy atd.</w:t>
            </w:r>
          </w:p>
        </w:tc>
      </w:tr>
      <w:tr w:rsidR="003D5C85" w:rsidRPr="009B7314" w14:paraId="3E2A0BEE" w14:textId="77777777" w:rsidTr="00EA19FA">
        <w:tc>
          <w:tcPr>
            <w:tcW w:w="1560" w:type="dxa"/>
            <w:shd w:val="clear" w:color="auto" w:fill="A8D08D"/>
          </w:tcPr>
          <w:p w14:paraId="10759CA8" w14:textId="1BDBFFB5" w:rsidR="003D5C85" w:rsidRPr="009B7314" w:rsidRDefault="003D5C85" w:rsidP="003D5C85">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0B079D4B" w14:textId="61ED91BA" w:rsidR="003D5C85" w:rsidRPr="009B7314" w:rsidRDefault="003D5C85" w:rsidP="003D5C85">
            <w:pPr>
              <w:spacing w:after="120"/>
              <w:jc w:val="both"/>
              <w:rPr>
                <w:rFonts w:eastAsia="Calibri" w:cs="Calibri"/>
                <w:szCs w:val="22"/>
                <w:lang w:eastAsia="en-US"/>
              </w:rPr>
            </w:pPr>
            <w:r w:rsidRPr="009B7314">
              <w:rPr>
                <w:rFonts w:eastAsia="Calibri" w:cs="Calibri"/>
                <w:szCs w:val="22"/>
                <w:lang w:eastAsia="en-US"/>
              </w:rPr>
              <w:t xml:space="preserve">Kontrola předání kompletních stanovisek DOSS a originálů </w:t>
            </w:r>
            <w:r>
              <w:rPr>
                <w:rFonts w:eastAsia="Calibri" w:cs="Calibri"/>
                <w:szCs w:val="22"/>
                <w:lang w:eastAsia="en-US"/>
              </w:rPr>
              <w:t>stavebního povolení/společného povolení</w:t>
            </w:r>
          </w:p>
        </w:tc>
      </w:tr>
      <w:tr w:rsidR="003D5C85" w:rsidRPr="009B7314" w14:paraId="7E06CD1E" w14:textId="77777777" w:rsidTr="00EA19FA">
        <w:tc>
          <w:tcPr>
            <w:tcW w:w="1560" w:type="dxa"/>
            <w:shd w:val="clear" w:color="auto" w:fill="A8D08D"/>
          </w:tcPr>
          <w:p w14:paraId="6026F626" w14:textId="77777777" w:rsidR="003D5C85" w:rsidRPr="009B7314" w:rsidRDefault="003D5C85" w:rsidP="003D5C85">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51BDEBAB" w14:textId="7CF3DFCD" w:rsidR="003D5C85" w:rsidRPr="009B7314" w:rsidRDefault="003D5C85" w:rsidP="003D5C85">
            <w:pPr>
              <w:spacing w:after="120"/>
              <w:jc w:val="both"/>
              <w:rPr>
                <w:rFonts w:eastAsia="Calibri" w:cs="Calibri"/>
                <w:szCs w:val="22"/>
                <w:lang w:eastAsia="en-US"/>
              </w:rPr>
            </w:pPr>
            <w:r w:rsidRPr="009B7314">
              <w:rPr>
                <w:rFonts w:eastAsia="Calibri" w:cs="Calibri"/>
                <w:szCs w:val="22"/>
                <w:lang w:eastAsia="en-US"/>
              </w:rPr>
              <w:t xml:space="preserve">Kontrola předání kompletních stanovisek DOSS a originálů </w:t>
            </w:r>
            <w:r>
              <w:rPr>
                <w:rFonts w:eastAsia="Calibri" w:cs="Calibri"/>
                <w:szCs w:val="22"/>
                <w:lang w:eastAsia="en-US"/>
              </w:rPr>
              <w:t>stavebního povolení/společného povolení</w:t>
            </w:r>
          </w:p>
        </w:tc>
      </w:tr>
      <w:tr w:rsidR="0045424A" w:rsidRPr="009B7314" w14:paraId="1DCC05FA" w14:textId="77777777" w:rsidTr="00B917BC">
        <w:tc>
          <w:tcPr>
            <w:tcW w:w="1560" w:type="dxa"/>
            <w:shd w:val="clear" w:color="auto" w:fill="A8D08D"/>
          </w:tcPr>
          <w:p w14:paraId="0979F55A" w14:textId="77777777" w:rsidR="0045424A" w:rsidRPr="009B7314" w:rsidRDefault="0045424A" w:rsidP="00B917BC">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26C63AD7" w14:textId="2F2EFB9E" w:rsidR="0045424A" w:rsidRPr="009B7314" w:rsidRDefault="0045424A" w:rsidP="0045424A">
            <w:pPr>
              <w:spacing w:after="120"/>
              <w:jc w:val="both"/>
              <w:rPr>
                <w:rFonts w:eastAsia="Calibri" w:cs="Calibri"/>
                <w:szCs w:val="22"/>
                <w:lang w:eastAsia="en-US"/>
              </w:rPr>
            </w:pPr>
            <w:r w:rsidRPr="009B7314">
              <w:rPr>
                <w:rFonts w:eastAsia="Calibri" w:cs="Calibri"/>
                <w:szCs w:val="22"/>
                <w:lang w:eastAsia="en-US"/>
              </w:rPr>
              <w:t>Hledání návrhů pro snížení ceny (</w:t>
            </w:r>
            <w:proofErr w:type="spellStart"/>
            <w:r w:rsidRPr="009B7314">
              <w:rPr>
                <w:rFonts w:eastAsia="Calibri" w:cs="Calibri"/>
                <w:szCs w:val="22"/>
                <w:lang w:eastAsia="en-US"/>
              </w:rPr>
              <w:t>Value</w:t>
            </w:r>
            <w:proofErr w:type="spellEnd"/>
            <w:r w:rsidRPr="009B7314">
              <w:rPr>
                <w:rFonts w:eastAsia="Calibri" w:cs="Calibri"/>
                <w:szCs w:val="22"/>
                <w:lang w:eastAsia="en-US"/>
              </w:rPr>
              <w:t xml:space="preserve"> </w:t>
            </w:r>
            <w:proofErr w:type="spellStart"/>
            <w:r w:rsidRPr="009B7314">
              <w:rPr>
                <w:rFonts w:eastAsia="Calibri" w:cs="Calibri"/>
                <w:szCs w:val="22"/>
                <w:lang w:eastAsia="en-US"/>
              </w:rPr>
              <w:t>Engineering</w:t>
            </w:r>
            <w:proofErr w:type="spellEnd"/>
            <w:r w:rsidRPr="009B7314">
              <w:rPr>
                <w:rFonts w:eastAsia="Calibri" w:cs="Calibri"/>
                <w:szCs w:val="22"/>
                <w:lang w:eastAsia="en-US"/>
              </w:rPr>
              <w:t>) v průběhu zpracování dokumentace k Dílu</w:t>
            </w:r>
            <w:r>
              <w:rPr>
                <w:rFonts w:eastAsia="Calibri" w:cs="Calibri"/>
                <w:szCs w:val="22"/>
                <w:lang w:eastAsia="en-US"/>
              </w:rPr>
              <w:t>, ve spolupráci s Cenovým managerem;</w:t>
            </w:r>
          </w:p>
        </w:tc>
      </w:tr>
      <w:tr w:rsidR="003D5C85" w:rsidRPr="009B7314" w14:paraId="7778285D" w14:textId="77777777" w:rsidTr="00A75CDD">
        <w:tc>
          <w:tcPr>
            <w:tcW w:w="1560" w:type="dxa"/>
            <w:shd w:val="clear" w:color="auto" w:fill="auto"/>
          </w:tcPr>
          <w:p w14:paraId="65F7FB78" w14:textId="77777777" w:rsidR="003D5C85" w:rsidRPr="007C7CD0" w:rsidRDefault="003D5C85" w:rsidP="003D5C85">
            <w:pPr>
              <w:spacing w:after="120"/>
              <w:jc w:val="both"/>
              <w:rPr>
                <w:rFonts w:eastAsia="Calibri" w:cs="Calibri"/>
                <w:b/>
                <w:bCs/>
                <w:szCs w:val="22"/>
                <w:lang w:eastAsia="en-US"/>
              </w:rPr>
            </w:pPr>
          </w:p>
        </w:tc>
        <w:tc>
          <w:tcPr>
            <w:tcW w:w="8453" w:type="dxa"/>
          </w:tcPr>
          <w:p w14:paraId="7577294B" w14:textId="7C56918B" w:rsidR="003D5C85" w:rsidRPr="00CE5404" w:rsidRDefault="00CE5404" w:rsidP="0045424A">
            <w:pPr>
              <w:spacing w:after="120"/>
              <w:jc w:val="both"/>
              <w:rPr>
                <w:rFonts w:eastAsia="Calibri" w:cs="Calibri"/>
                <w:b/>
                <w:bCs/>
                <w:szCs w:val="22"/>
                <w:lang w:eastAsia="en-US"/>
              </w:rPr>
            </w:pPr>
            <w:r w:rsidRPr="00CE5404">
              <w:rPr>
                <w:b/>
                <w:bCs/>
              </w:rPr>
              <w:t xml:space="preserve">FÁZE ZPRACOVÁNÍ DPS, SOUPISU PRACÍ A VÝBĚR </w:t>
            </w:r>
            <w:r w:rsidR="0045424A">
              <w:rPr>
                <w:b/>
                <w:bCs/>
              </w:rPr>
              <w:t>ZHOTOVITELE STAVBY</w:t>
            </w:r>
          </w:p>
        </w:tc>
      </w:tr>
      <w:tr w:rsidR="003D5C85" w:rsidRPr="009B7314" w14:paraId="30553385" w14:textId="77777777" w:rsidTr="00EA19FA">
        <w:tc>
          <w:tcPr>
            <w:tcW w:w="1560" w:type="dxa"/>
            <w:shd w:val="clear" w:color="auto" w:fill="A8D08D"/>
          </w:tcPr>
          <w:p w14:paraId="57B17D62" w14:textId="77777777" w:rsidR="003D5C85" w:rsidRPr="009B7314" w:rsidRDefault="003D5C85" w:rsidP="003D5C85">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4F23ED58" w14:textId="341F5F80" w:rsidR="003D5C85" w:rsidRPr="007C7CD0" w:rsidRDefault="003D5C85" w:rsidP="0045424A">
            <w:pPr>
              <w:spacing w:after="120"/>
              <w:jc w:val="both"/>
              <w:rPr>
                <w:rFonts w:eastAsia="Calibri" w:cs="Calibri"/>
                <w:b/>
                <w:bCs/>
                <w:szCs w:val="22"/>
                <w:lang w:eastAsia="en-US"/>
              </w:rPr>
            </w:pPr>
            <w:r w:rsidRPr="009B7314">
              <w:rPr>
                <w:rFonts w:eastAsia="Calibri" w:cs="Calibri"/>
                <w:szCs w:val="22"/>
                <w:lang w:eastAsia="en-US"/>
              </w:rPr>
              <w:t xml:space="preserve">Zpracování zadání dokumentace pro </w:t>
            </w:r>
            <w:r w:rsidR="003434D4">
              <w:rPr>
                <w:rFonts w:eastAsia="Calibri" w:cs="Calibri"/>
                <w:szCs w:val="22"/>
                <w:lang w:eastAsia="en-US"/>
              </w:rPr>
              <w:t xml:space="preserve">provádění stavby a podkladů pro </w:t>
            </w:r>
            <w:r w:rsidRPr="009B7314">
              <w:rPr>
                <w:rFonts w:eastAsia="Calibri" w:cs="Calibri"/>
                <w:szCs w:val="22"/>
                <w:lang w:eastAsia="en-US"/>
              </w:rPr>
              <w:t xml:space="preserve">veřejnou zakázku na výběr </w:t>
            </w:r>
            <w:r w:rsidR="0045424A">
              <w:rPr>
                <w:rFonts w:eastAsia="Calibri" w:cs="Calibri"/>
                <w:szCs w:val="22"/>
                <w:lang w:eastAsia="en-US"/>
              </w:rPr>
              <w:t>Z</w:t>
            </w:r>
            <w:r w:rsidR="0045424A" w:rsidRPr="009B7314">
              <w:rPr>
                <w:rFonts w:eastAsia="Calibri" w:cs="Calibri"/>
                <w:szCs w:val="22"/>
                <w:lang w:eastAsia="en-US"/>
              </w:rPr>
              <w:t xml:space="preserve">hotovitele </w:t>
            </w:r>
            <w:r w:rsidR="0045424A">
              <w:rPr>
                <w:rFonts w:eastAsia="Calibri" w:cs="Calibri"/>
                <w:szCs w:val="22"/>
                <w:lang w:eastAsia="en-US"/>
              </w:rPr>
              <w:t>stavby</w:t>
            </w:r>
            <w:r w:rsidR="0045424A" w:rsidRPr="009B7314">
              <w:rPr>
                <w:rFonts w:eastAsia="Calibri" w:cs="Calibri"/>
                <w:szCs w:val="22"/>
                <w:lang w:eastAsia="en-US"/>
              </w:rPr>
              <w:t xml:space="preserve"> </w:t>
            </w:r>
            <w:r w:rsidRPr="009B7314">
              <w:rPr>
                <w:rFonts w:eastAsia="Calibri" w:cs="Calibri"/>
                <w:szCs w:val="22"/>
                <w:lang w:eastAsia="en-US"/>
              </w:rPr>
              <w:t>se specifikací rozsahu, standardů, koncepcí a požadavky na technologie, stanovení koncepce facility managementu, požadavky certifikačního schématu LEED, hodnocení budov BREAM atd.</w:t>
            </w:r>
          </w:p>
        </w:tc>
      </w:tr>
      <w:tr w:rsidR="003D5C85" w:rsidRPr="009B7314" w14:paraId="0F1F7EDD" w14:textId="77777777" w:rsidTr="00EA19FA">
        <w:tc>
          <w:tcPr>
            <w:tcW w:w="1560" w:type="dxa"/>
            <w:shd w:val="clear" w:color="auto" w:fill="A8D08D"/>
          </w:tcPr>
          <w:p w14:paraId="4FA63408" w14:textId="77777777" w:rsidR="003D5C85" w:rsidRPr="009B7314" w:rsidRDefault="003D5C85" w:rsidP="003D5C85">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3626F205" w14:textId="2E9FEF8B" w:rsidR="003D5C85" w:rsidRPr="007C7CD0" w:rsidRDefault="003D5C85" w:rsidP="003D5C85">
            <w:pPr>
              <w:spacing w:after="120"/>
              <w:jc w:val="both"/>
              <w:rPr>
                <w:rFonts w:eastAsia="Calibri" w:cs="Calibri"/>
                <w:b/>
                <w:bCs/>
                <w:szCs w:val="22"/>
                <w:lang w:eastAsia="en-US"/>
              </w:rPr>
            </w:pPr>
            <w:r w:rsidRPr="009B7314">
              <w:rPr>
                <w:rFonts w:eastAsia="Calibri" w:cs="Calibri"/>
                <w:szCs w:val="22"/>
                <w:lang w:eastAsia="en-US"/>
              </w:rPr>
              <w:t xml:space="preserve">Organizace, vedení a koordinace </w:t>
            </w:r>
            <w:r w:rsidR="007370F5">
              <w:rPr>
                <w:rFonts w:eastAsia="Calibri" w:cs="Calibri"/>
                <w:szCs w:val="22"/>
                <w:lang w:eastAsia="en-US"/>
              </w:rPr>
              <w:t>A</w:t>
            </w:r>
            <w:r w:rsidRPr="009B7314">
              <w:rPr>
                <w:rFonts w:eastAsia="Calibri" w:cs="Calibri"/>
                <w:szCs w:val="22"/>
                <w:lang w:eastAsia="en-US"/>
              </w:rPr>
              <w:t xml:space="preserve">rchitekta v rámci pravidelných </w:t>
            </w:r>
            <w:r>
              <w:rPr>
                <w:rFonts w:eastAsia="Calibri" w:cs="Calibri"/>
                <w:szCs w:val="22"/>
                <w:lang w:eastAsia="en-US"/>
              </w:rPr>
              <w:t>Design m</w:t>
            </w:r>
            <w:r w:rsidRPr="009B7314">
              <w:rPr>
                <w:rFonts w:eastAsia="Calibri" w:cs="Calibri"/>
                <w:szCs w:val="22"/>
                <w:lang w:eastAsia="en-US"/>
              </w:rPr>
              <w:t>eetingů</w:t>
            </w:r>
            <w:r>
              <w:rPr>
                <w:rFonts w:eastAsia="Calibri" w:cs="Calibri"/>
                <w:szCs w:val="22"/>
                <w:lang w:eastAsia="en-US"/>
              </w:rPr>
              <w:t xml:space="preserve"> (v četnosti alespoň jednou za 2 týdny)</w:t>
            </w:r>
            <w:r w:rsidRPr="009B7314">
              <w:rPr>
                <w:rFonts w:eastAsia="Calibri" w:cs="Calibri"/>
                <w:szCs w:val="22"/>
                <w:lang w:eastAsia="en-US"/>
              </w:rPr>
              <w:t>, komunikace vůči Příkazci a sledování plnění všech účastníků Projektu</w:t>
            </w:r>
          </w:p>
        </w:tc>
      </w:tr>
      <w:tr w:rsidR="003D5C85" w:rsidRPr="009B7314" w14:paraId="510A00E7" w14:textId="77777777" w:rsidTr="00EA19FA">
        <w:tc>
          <w:tcPr>
            <w:tcW w:w="1560" w:type="dxa"/>
            <w:shd w:val="clear" w:color="auto" w:fill="A8D08D"/>
          </w:tcPr>
          <w:p w14:paraId="46529DFB" w14:textId="77777777" w:rsidR="003D5C85" w:rsidRPr="009B7314" w:rsidRDefault="003D5C85" w:rsidP="003D5C85">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6A837AC6" w14:textId="7CD44AD3" w:rsidR="003D5C85" w:rsidRPr="007C7CD0" w:rsidRDefault="003D5C85" w:rsidP="003D5C85">
            <w:pPr>
              <w:spacing w:after="120"/>
              <w:jc w:val="both"/>
              <w:rPr>
                <w:rFonts w:eastAsia="Calibri" w:cs="Calibri"/>
                <w:b/>
                <w:bCs/>
                <w:szCs w:val="22"/>
                <w:lang w:eastAsia="en-US"/>
              </w:rPr>
            </w:pPr>
            <w:r w:rsidRPr="009B7314">
              <w:rPr>
                <w:rFonts w:eastAsia="Calibri" w:cs="Calibri"/>
                <w:szCs w:val="22"/>
                <w:lang w:eastAsia="en-US"/>
              </w:rPr>
              <w:t>Pořizování zápisů z </w:t>
            </w:r>
            <w:r>
              <w:rPr>
                <w:rFonts w:eastAsia="Calibri" w:cs="Calibri"/>
                <w:szCs w:val="22"/>
                <w:lang w:eastAsia="en-US"/>
              </w:rPr>
              <w:t>Design m</w:t>
            </w:r>
            <w:r w:rsidRPr="009B7314">
              <w:rPr>
                <w:rFonts w:eastAsia="Calibri" w:cs="Calibri"/>
                <w:szCs w:val="22"/>
                <w:lang w:eastAsia="en-US"/>
              </w:rPr>
              <w:t>eetingu a jejich distribuce</w:t>
            </w:r>
          </w:p>
        </w:tc>
      </w:tr>
      <w:tr w:rsidR="003D5C85" w:rsidRPr="009B7314" w14:paraId="41F759C4" w14:textId="77777777" w:rsidTr="00EA19FA">
        <w:tc>
          <w:tcPr>
            <w:tcW w:w="1560" w:type="dxa"/>
            <w:shd w:val="clear" w:color="auto" w:fill="A8D08D"/>
          </w:tcPr>
          <w:p w14:paraId="07D18B3E" w14:textId="77777777" w:rsidR="003D5C85" w:rsidRPr="009B7314" w:rsidRDefault="003D5C85" w:rsidP="003D5C85">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0CD77D87" w14:textId="0BADFD2D" w:rsidR="003D5C85" w:rsidRPr="007C7CD0" w:rsidRDefault="003D5C85" w:rsidP="003D5C85">
            <w:pPr>
              <w:spacing w:after="120"/>
              <w:jc w:val="both"/>
              <w:rPr>
                <w:rFonts w:eastAsia="Calibri" w:cs="Calibri"/>
                <w:b/>
                <w:bCs/>
                <w:szCs w:val="22"/>
                <w:lang w:eastAsia="en-US"/>
              </w:rPr>
            </w:pPr>
            <w:r w:rsidRPr="009B7314">
              <w:rPr>
                <w:rFonts w:eastAsia="Calibri" w:cs="Calibri"/>
                <w:szCs w:val="22"/>
                <w:lang w:eastAsia="en-US"/>
              </w:rPr>
              <w:t>Zpracování řídícího harmonogramu Projektu (HMG) včetně etap projekčních prací, inženýrské činnosti a realizace Projektu a jeho průběžná aktualizace</w:t>
            </w:r>
          </w:p>
        </w:tc>
      </w:tr>
      <w:tr w:rsidR="003D5C85" w:rsidRPr="009B7314" w14:paraId="1DF23F48" w14:textId="77777777" w:rsidTr="00EA19FA">
        <w:tc>
          <w:tcPr>
            <w:tcW w:w="1560" w:type="dxa"/>
            <w:shd w:val="clear" w:color="auto" w:fill="A8D08D"/>
          </w:tcPr>
          <w:p w14:paraId="493B971C" w14:textId="77777777" w:rsidR="003D5C85" w:rsidRPr="009B7314" w:rsidRDefault="003D5C85" w:rsidP="003D5C85">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0E20DE06" w14:textId="6CC9E970" w:rsidR="003D5C85" w:rsidRPr="007C7CD0" w:rsidRDefault="003D5C85" w:rsidP="003D5C85">
            <w:pPr>
              <w:spacing w:after="120"/>
              <w:jc w:val="both"/>
              <w:rPr>
                <w:rFonts w:eastAsia="Calibri" w:cs="Calibri"/>
                <w:b/>
                <w:bCs/>
                <w:szCs w:val="22"/>
                <w:lang w:eastAsia="en-US"/>
              </w:rPr>
            </w:pPr>
            <w:r w:rsidRPr="009B7314">
              <w:rPr>
                <w:rFonts w:eastAsia="Calibri" w:cs="Calibri"/>
                <w:szCs w:val="22"/>
                <w:lang w:eastAsia="en-US"/>
              </w:rPr>
              <w:t>Sledování</w:t>
            </w:r>
            <w:r>
              <w:rPr>
                <w:rFonts w:eastAsia="Calibri" w:cs="Calibri"/>
                <w:szCs w:val="22"/>
                <w:lang w:eastAsia="en-US"/>
              </w:rPr>
              <w:t xml:space="preserve"> a kontrola</w:t>
            </w:r>
            <w:r w:rsidRPr="009B7314">
              <w:rPr>
                <w:rFonts w:eastAsia="Calibri" w:cs="Calibri"/>
                <w:szCs w:val="22"/>
                <w:lang w:eastAsia="en-US"/>
              </w:rPr>
              <w:t xml:space="preserve"> plnění a postupu projekčních prací</w:t>
            </w:r>
          </w:p>
        </w:tc>
      </w:tr>
      <w:tr w:rsidR="003D5C85" w:rsidRPr="009B7314" w14:paraId="749E28DD" w14:textId="77777777" w:rsidTr="00A75CDD">
        <w:tc>
          <w:tcPr>
            <w:tcW w:w="1560" w:type="dxa"/>
          </w:tcPr>
          <w:p w14:paraId="71728259" w14:textId="77777777" w:rsidR="003D5C85" w:rsidRPr="009B7314" w:rsidRDefault="003D5C85" w:rsidP="003D5C85">
            <w:pPr>
              <w:spacing w:after="120"/>
              <w:jc w:val="both"/>
              <w:rPr>
                <w:rFonts w:eastAsia="Calibri" w:cs="Calibri"/>
                <w:szCs w:val="22"/>
                <w:lang w:eastAsia="en-US"/>
              </w:rPr>
            </w:pPr>
            <w:r w:rsidRPr="009B7314">
              <w:rPr>
                <w:rFonts w:eastAsia="Calibri" w:cs="Calibri"/>
                <w:szCs w:val="22"/>
                <w:lang w:eastAsia="en-US"/>
              </w:rPr>
              <w:t>Činnost PM/ Činnost TDI</w:t>
            </w:r>
          </w:p>
        </w:tc>
        <w:tc>
          <w:tcPr>
            <w:tcW w:w="8453" w:type="dxa"/>
          </w:tcPr>
          <w:p w14:paraId="50FF7E53" w14:textId="724F8134" w:rsidR="003D5C85" w:rsidRPr="007C7CD0" w:rsidRDefault="003D5C85" w:rsidP="003D5C85">
            <w:pPr>
              <w:keepNext/>
              <w:keepLines/>
              <w:spacing w:after="120"/>
              <w:jc w:val="both"/>
              <w:rPr>
                <w:rFonts w:eastAsia="Calibri" w:cs="Calibri"/>
                <w:b/>
                <w:bCs/>
                <w:szCs w:val="22"/>
                <w:lang w:eastAsia="en-US"/>
              </w:rPr>
            </w:pPr>
            <w:r w:rsidRPr="009B7314">
              <w:rPr>
                <w:rFonts w:eastAsia="Calibri" w:cs="Calibri"/>
                <w:szCs w:val="22"/>
                <w:lang w:eastAsia="en-US"/>
              </w:rPr>
              <w:t>Kontrola draftu Projektové dokumentace dle zadání a příprava soupisu připomínek k projektové dokumentaci Díla včetně připomínek ke standardům</w:t>
            </w:r>
          </w:p>
        </w:tc>
      </w:tr>
      <w:tr w:rsidR="003D5C85" w:rsidRPr="009B7314" w14:paraId="7719BEB1" w14:textId="77777777" w:rsidTr="00A75CDD">
        <w:tc>
          <w:tcPr>
            <w:tcW w:w="1560" w:type="dxa"/>
          </w:tcPr>
          <w:p w14:paraId="7292AA02" w14:textId="77777777" w:rsidR="003D5C85" w:rsidRPr="009B7314" w:rsidRDefault="003D5C85" w:rsidP="003D5C85">
            <w:pPr>
              <w:spacing w:after="120"/>
              <w:jc w:val="both"/>
              <w:rPr>
                <w:rFonts w:eastAsia="Calibri" w:cs="Calibri"/>
                <w:szCs w:val="22"/>
                <w:lang w:eastAsia="en-US"/>
              </w:rPr>
            </w:pPr>
            <w:r w:rsidRPr="009B7314">
              <w:rPr>
                <w:rFonts w:eastAsia="Calibri" w:cs="Calibri"/>
                <w:szCs w:val="22"/>
                <w:lang w:eastAsia="en-US"/>
              </w:rPr>
              <w:t>Činnost PM/ Činnost TDI</w:t>
            </w:r>
          </w:p>
        </w:tc>
        <w:tc>
          <w:tcPr>
            <w:tcW w:w="8453" w:type="dxa"/>
          </w:tcPr>
          <w:p w14:paraId="7F90F526" w14:textId="07A62146" w:rsidR="003D5C85" w:rsidRPr="007C7CD0" w:rsidRDefault="003D5C85" w:rsidP="003D5C85">
            <w:pPr>
              <w:spacing w:after="120"/>
              <w:jc w:val="both"/>
              <w:rPr>
                <w:rFonts w:eastAsia="Calibri" w:cs="Calibri"/>
                <w:b/>
                <w:bCs/>
                <w:szCs w:val="22"/>
                <w:lang w:eastAsia="en-US"/>
              </w:rPr>
            </w:pPr>
            <w:r w:rsidRPr="009B7314">
              <w:rPr>
                <w:rFonts w:eastAsia="Calibri" w:cs="Calibri"/>
                <w:szCs w:val="22"/>
                <w:lang w:eastAsia="en-US"/>
              </w:rPr>
              <w:t>Kontrola zapracování připomínek do Projektové dokumentace ze strany architekta a/nebo projektanta</w:t>
            </w:r>
          </w:p>
        </w:tc>
      </w:tr>
      <w:tr w:rsidR="00CD4686" w:rsidRPr="009B7314" w14:paraId="6AA04B99" w14:textId="77777777" w:rsidTr="00EA19FA">
        <w:tc>
          <w:tcPr>
            <w:tcW w:w="1560" w:type="dxa"/>
            <w:shd w:val="clear" w:color="auto" w:fill="A8D08D"/>
          </w:tcPr>
          <w:p w14:paraId="4CF6B357" w14:textId="06FA0F39"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lastRenderedPageBreak/>
              <w:t>Činnost PM</w:t>
            </w:r>
          </w:p>
        </w:tc>
        <w:tc>
          <w:tcPr>
            <w:tcW w:w="8453" w:type="dxa"/>
          </w:tcPr>
          <w:p w14:paraId="2F4AFB88" w14:textId="4226BAEC"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Hledání návrhů pro snížení ceny (</w:t>
            </w:r>
            <w:proofErr w:type="spellStart"/>
            <w:r w:rsidRPr="009B7314">
              <w:rPr>
                <w:rFonts w:eastAsia="Calibri" w:cs="Calibri"/>
                <w:szCs w:val="22"/>
                <w:lang w:eastAsia="en-US"/>
              </w:rPr>
              <w:t>Value</w:t>
            </w:r>
            <w:proofErr w:type="spellEnd"/>
            <w:r w:rsidRPr="009B7314">
              <w:rPr>
                <w:rFonts w:eastAsia="Calibri" w:cs="Calibri"/>
                <w:szCs w:val="22"/>
                <w:lang w:eastAsia="en-US"/>
              </w:rPr>
              <w:t xml:space="preserve"> </w:t>
            </w:r>
            <w:proofErr w:type="spellStart"/>
            <w:r w:rsidRPr="009B7314">
              <w:rPr>
                <w:rFonts w:eastAsia="Calibri" w:cs="Calibri"/>
                <w:szCs w:val="22"/>
                <w:lang w:eastAsia="en-US"/>
              </w:rPr>
              <w:t>Engineering</w:t>
            </w:r>
            <w:proofErr w:type="spellEnd"/>
            <w:r w:rsidRPr="009B7314">
              <w:rPr>
                <w:rFonts w:eastAsia="Calibri" w:cs="Calibri"/>
                <w:szCs w:val="22"/>
                <w:lang w:eastAsia="en-US"/>
              </w:rPr>
              <w:t>) v průběhu zpracování prováděcí dokumentace k Dílu</w:t>
            </w:r>
            <w:r>
              <w:rPr>
                <w:rFonts w:eastAsia="Calibri" w:cs="Calibri"/>
                <w:szCs w:val="22"/>
                <w:lang w:eastAsia="en-US"/>
              </w:rPr>
              <w:t>, ve spolupráci s Cenovým managerem;</w:t>
            </w:r>
          </w:p>
        </w:tc>
      </w:tr>
      <w:tr w:rsidR="00CD4686" w:rsidRPr="009B7314" w14:paraId="50F77408" w14:textId="77777777" w:rsidTr="00EA19FA">
        <w:tc>
          <w:tcPr>
            <w:tcW w:w="1560" w:type="dxa"/>
            <w:shd w:val="clear" w:color="auto" w:fill="A8D08D"/>
          </w:tcPr>
          <w:p w14:paraId="31B5914D"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1D93FA56" w14:textId="77777777" w:rsidR="00CD4686" w:rsidRPr="007C7CD0" w:rsidRDefault="00CD4686" w:rsidP="00CD4686">
            <w:pPr>
              <w:spacing w:after="120"/>
              <w:jc w:val="both"/>
              <w:rPr>
                <w:rFonts w:eastAsia="Calibri" w:cs="Calibri"/>
                <w:b/>
                <w:bCs/>
                <w:szCs w:val="22"/>
                <w:lang w:eastAsia="en-US"/>
              </w:rPr>
            </w:pPr>
            <w:r w:rsidRPr="009B7314">
              <w:rPr>
                <w:rFonts w:eastAsia="Calibri" w:cs="Calibri"/>
                <w:szCs w:val="22"/>
                <w:lang w:eastAsia="en-US"/>
              </w:rPr>
              <w:t>Spolupráce s Příkazcem při uzavírání smluv se třetími stranami např. Smlouvy budoucí o zřízení věcných břemen, budoucí smlouvy o připojení, majetkoprávní smlouvy atd.</w:t>
            </w:r>
          </w:p>
        </w:tc>
      </w:tr>
      <w:tr w:rsidR="00CD4686" w:rsidRPr="009B7314" w14:paraId="39E7198A" w14:textId="77777777" w:rsidTr="00A75CDD">
        <w:tc>
          <w:tcPr>
            <w:tcW w:w="1560" w:type="dxa"/>
          </w:tcPr>
          <w:p w14:paraId="6151DDA2" w14:textId="77777777" w:rsidR="00CD4686" w:rsidRPr="007C7CD0" w:rsidRDefault="00CD4686" w:rsidP="00CD4686">
            <w:pPr>
              <w:spacing w:after="120"/>
              <w:jc w:val="both"/>
              <w:rPr>
                <w:rFonts w:eastAsia="Calibri" w:cs="Calibri"/>
                <w:b/>
                <w:bCs/>
                <w:szCs w:val="22"/>
                <w:lang w:eastAsia="en-US"/>
              </w:rPr>
            </w:pPr>
          </w:p>
        </w:tc>
        <w:tc>
          <w:tcPr>
            <w:tcW w:w="8453" w:type="dxa"/>
          </w:tcPr>
          <w:p w14:paraId="1CB07E39" w14:textId="48B5841B" w:rsidR="00CD4686" w:rsidRPr="007C7CD0" w:rsidRDefault="00CD4686" w:rsidP="0045424A">
            <w:pPr>
              <w:spacing w:after="120"/>
              <w:jc w:val="both"/>
              <w:rPr>
                <w:rFonts w:eastAsia="Calibri" w:cs="Calibri"/>
                <w:b/>
                <w:bCs/>
                <w:szCs w:val="22"/>
                <w:lang w:eastAsia="en-US"/>
              </w:rPr>
            </w:pPr>
            <w:r w:rsidRPr="007C7CD0">
              <w:rPr>
                <w:rFonts w:eastAsia="Calibri" w:cs="Calibri"/>
                <w:b/>
                <w:bCs/>
                <w:szCs w:val="22"/>
                <w:lang w:eastAsia="en-US"/>
              </w:rPr>
              <w:t xml:space="preserve">VÝBĚROVÉ ŘÍZENÍ NA ZHOTOVITELE </w:t>
            </w:r>
            <w:r w:rsidR="0045424A">
              <w:rPr>
                <w:rFonts w:eastAsia="Calibri" w:cs="Calibri"/>
                <w:b/>
                <w:bCs/>
                <w:szCs w:val="22"/>
                <w:lang w:eastAsia="en-US"/>
              </w:rPr>
              <w:t>STAVBY</w:t>
            </w:r>
          </w:p>
        </w:tc>
      </w:tr>
      <w:tr w:rsidR="00CD4686" w:rsidRPr="009B7314" w14:paraId="45A75275" w14:textId="77777777" w:rsidTr="00EA19FA">
        <w:tc>
          <w:tcPr>
            <w:tcW w:w="1560" w:type="dxa"/>
            <w:shd w:val="clear" w:color="auto" w:fill="A8D08D"/>
          </w:tcPr>
          <w:p w14:paraId="71CB8BE3"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28C26B9E"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Sestavení zadávacích podkladů pro předkvalifikační kolo (základní informace o Projektu, harmonogram výběrového řízení atd.)</w:t>
            </w:r>
          </w:p>
        </w:tc>
      </w:tr>
      <w:tr w:rsidR="00CD4686" w:rsidRPr="009B7314" w14:paraId="7EAA5CC3" w14:textId="77777777" w:rsidTr="00EA19FA">
        <w:tc>
          <w:tcPr>
            <w:tcW w:w="1560" w:type="dxa"/>
            <w:shd w:val="clear" w:color="auto" w:fill="A8D08D"/>
          </w:tcPr>
          <w:p w14:paraId="24161369" w14:textId="627B5034"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7DF36D05" w14:textId="0B728EC7" w:rsidR="00CD4686" w:rsidRPr="009B7314" w:rsidRDefault="00CD4686" w:rsidP="00CD4686">
            <w:pPr>
              <w:spacing w:after="120"/>
              <w:jc w:val="both"/>
              <w:rPr>
                <w:rFonts w:eastAsia="Calibri" w:cs="Calibri"/>
                <w:szCs w:val="22"/>
                <w:lang w:eastAsia="en-US"/>
              </w:rPr>
            </w:pPr>
            <w:r w:rsidRPr="009B7314">
              <w:rPr>
                <w:szCs w:val="22"/>
              </w:rPr>
              <w:t>Seznámení se a kontrola Smluvní dokumentace, na základě které bude Projekt realizován</w:t>
            </w:r>
          </w:p>
        </w:tc>
      </w:tr>
      <w:tr w:rsidR="00CD4686" w:rsidRPr="009B7314" w14:paraId="48886B6D" w14:textId="77777777" w:rsidTr="00EA19FA">
        <w:tc>
          <w:tcPr>
            <w:tcW w:w="1560" w:type="dxa"/>
            <w:shd w:val="clear" w:color="auto" w:fill="A8D08D"/>
          </w:tcPr>
          <w:p w14:paraId="20633816"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196B682E" w14:textId="6B42D326"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Organizace předkvalifikačního kola – zaslání kvalifikačních formulářů, zpracování vyhodnocení včetně posouzení hodnotících kritérií, doporučení Příkazci – formou předběžné tržní konzultace dle ZZVZ (zákona č. 134/2016 Sb., o zadávání veřejných zakázek, ve znění pozdějších předpisů)</w:t>
            </w:r>
          </w:p>
        </w:tc>
      </w:tr>
      <w:tr w:rsidR="00CD4686" w:rsidRPr="009B7314" w14:paraId="66640419" w14:textId="77777777" w:rsidTr="00EA19FA">
        <w:tc>
          <w:tcPr>
            <w:tcW w:w="1560" w:type="dxa"/>
            <w:shd w:val="clear" w:color="auto" w:fill="A8D08D"/>
          </w:tcPr>
          <w:p w14:paraId="369C573C"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26CB7569"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Zpracování požadavků Příkazce a příprava kompletní zadávací dokumentace pro veřejnou zakázku (poptávkový list, hodnotící kritéria, krycí list nabídky, harmonogram výběrového řízení, návrh smlouvy o dílo atd.)</w:t>
            </w:r>
          </w:p>
        </w:tc>
      </w:tr>
      <w:tr w:rsidR="00CD4686" w:rsidRPr="009B7314" w14:paraId="0AAB9B6E" w14:textId="77777777" w:rsidTr="00EA19FA">
        <w:tc>
          <w:tcPr>
            <w:tcW w:w="1560" w:type="dxa"/>
            <w:shd w:val="clear" w:color="auto" w:fill="A8D08D"/>
          </w:tcPr>
          <w:p w14:paraId="25FE33D0"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2416684A" w14:textId="0A2AE55B"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Spolupráce s Příkazcem na přípravě návrhu smlouvy o dílo včetně zadávacích příloh (</w:t>
            </w:r>
            <w:r>
              <w:rPr>
                <w:rFonts w:eastAsia="Calibri" w:cs="Calibri"/>
                <w:szCs w:val="22"/>
                <w:lang w:eastAsia="en-US"/>
              </w:rPr>
              <w:t>smluvní podmínky</w:t>
            </w:r>
            <w:r w:rsidRPr="009B7314">
              <w:rPr>
                <w:rFonts w:eastAsia="Calibri" w:cs="Calibri"/>
                <w:szCs w:val="22"/>
                <w:lang w:eastAsia="en-US"/>
              </w:rPr>
              <w:t>, vzory bankovních garancí, zadávací harmonogram, popisy milníků atd.)</w:t>
            </w:r>
          </w:p>
        </w:tc>
      </w:tr>
      <w:tr w:rsidR="00CD4686" w:rsidRPr="009B7314" w14:paraId="16C4E016" w14:textId="77777777" w:rsidTr="00EA19FA">
        <w:tc>
          <w:tcPr>
            <w:tcW w:w="1560" w:type="dxa"/>
            <w:shd w:val="clear" w:color="auto" w:fill="A8D08D"/>
          </w:tcPr>
          <w:p w14:paraId="74767571"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7F846FE0" w14:textId="504579DD" w:rsidR="00CD4686" w:rsidRPr="006A4777" w:rsidRDefault="00CD4686" w:rsidP="00CD4686">
            <w:pPr>
              <w:spacing w:after="120"/>
              <w:jc w:val="both"/>
              <w:rPr>
                <w:rFonts w:eastAsia="Calibri" w:cs="Calibri"/>
                <w:szCs w:val="22"/>
                <w:lang w:eastAsia="en-US"/>
              </w:rPr>
            </w:pPr>
            <w:r w:rsidRPr="009B7314">
              <w:rPr>
                <w:rFonts w:eastAsia="Calibri" w:cs="Calibri"/>
                <w:szCs w:val="22"/>
                <w:lang w:eastAsia="en-US"/>
              </w:rPr>
              <w:t xml:space="preserve">Administrace veřejné zakázky na výběr zhotovitele </w:t>
            </w:r>
          </w:p>
        </w:tc>
      </w:tr>
      <w:tr w:rsidR="00CD4686" w:rsidRPr="009B7314" w14:paraId="18F8F038" w14:textId="77777777" w:rsidTr="00EA19FA">
        <w:tc>
          <w:tcPr>
            <w:tcW w:w="1560" w:type="dxa"/>
            <w:shd w:val="clear" w:color="auto" w:fill="A8D08D"/>
          </w:tcPr>
          <w:p w14:paraId="19D55B46"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291B5782" w14:textId="2AAD89EF"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Kontrola a vyhodnocení nabídek, kvalifikačních předpokladů, referenčních projektů atd.</w:t>
            </w:r>
          </w:p>
        </w:tc>
      </w:tr>
      <w:tr w:rsidR="00CD4686" w:rsidRPr="009B7314" w14:paraId="7F32D456" w14:textId="77777777" w:rsidTr="00EA19FA">
        <w:tc>
          <w:tcPr>
            <w:tcW w:w="1560" w:type="dxa"/>
            <w:shd w:val="clear" w:color="auto" w:fill="A8D08D"/>
          </w:tcPr>
          <w:p w14:paraId="21244D97"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08C16B02" w14:textId="5E91604D"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Organizace projednání nabídek s vybranými uchazeči a vedení těchto pohovorů</w:t>
            </w:r>
          </w:p>
        </w:tc>
      </w:tr>
      <w:tr w:rsidR="00CD4686" w:rsidRPr="009B7314" w14:paraId="1A31AA17" w14:textId="77777777" w:rsidTr="00EA19FA">
        <w:tc>
          <w:tcPr>
            <w:tcW w:w="1560" w:type="dxa"/>
            <w:shd w:val="clear" w:color="auto" w:fill="A8D08D"/>
          </w:tcPr>
          <w:p w14:paraId="5C08D250"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597936A1" w14:textId="54B9E81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Projednání alternativních návrhů (</w:t>
            </w:r>
            <w:proofErr w:type="spellStart"/>
            <w:r w:rsidRPr="009B7314">
              <w:rPr>
                <w:rFonts w:eastAsia="Calibri" w:cs="Calibri"/>
                <w:szCs w:val="22"/>
                <w:lang w:eastAsia="en-US"/>
              </w:rPr>
              <w:t>Value</w:t>
            </w:r>
            <w:proofErr w:type="spellEnd"/>
            <w:r w:rsidRPr="009B7314">
              <w:rPr>
                <w:rFonts w:eastAsia="Calibri" w:cs="Calibri"/>
                <w:szCs w:val="22"/>
                <w:lang w:eastAsia="en-US"/>
              </w:rPr>
              <w:t xml:space="preserve"> </w:t>
            </w:r>
            <w:proofErr w:type="spellStart"/>
            <w:r w:rsidRPr="009B7314">
              <w:rPr>
                <w:rFonts w:eastAsia="Calibri" w:cs="Calibri"/>
                <w:szCs w:val="22"/>
                <w:lang w:eastAsia="en-US"/>
              </w:rPr>
              <w:t>Engineering</w:t>
            </w:r>
            <w:proofErr w:type="spellEnd"/>
            <w:r w:rsidRPr="009B7314">
              <w:rPr>
                <w:rFonts w:eastAsia="Calibri" w:cs="Calibri"/>
                <w:szCs w:val="22"/>
                <w:lang w:eastAsia="en-US"/>
              </w:rPr>
              <w:t xml:space="preserve">) předložených uchazeči a doporučení Příkazci k dalšímu postupu (co bude zapracováno do cenových nabídek a co bude „budoucí </w:t>
            </w:r>
            <w:proofErr w:type="spellStart"/>
            <w:r w:rsidRPr="009B7314">
              <w:rPr>
                <w:rFonts w:eastAsia="Calibri" w:cs="Calibri"/>
                <w:szCs w:val="22"/>
                <w:lang w:eastAsia="en-US"/>
              </w:rPr>
              <w:t>Value</w:t>
            </w:r>
            <w:proofErr w:type="spellEnd"/>
            <w:r w:rsidRPr="009B7314">
              <w:rPr>
                <w:rFonts w:eastAsia="Calibri" w:cs="Calibri"/>
                <w:szCs w:val="22"/>
                <w:lang w:eastAsia="en-US"/>
              </w:rPr>
              <w:t xml:space="preserve"> </w:t>
            </w:r>
            <w:proofErr w:type="spellStart"/>
            <w:r w:rsidRPr="009B7314">
              <w:rPr>
                <w:rFonts w:eastAsia="Calibri" w:cs="Calibri"/>
                <w:szCs w:val="22"/>
                <w:lang w:eastAsia="en-US"/>
              </w:rPr>
              <w:t>Engineering</w:t>
            </w:r>
            <w:proofErr w:type="spellEnd"/>
            <w:r w:rsidRPr="009B7314">
              <w:rPr>
                <w:rFonts w:eastAsia="Calibri" w:cs="Calibri"/>
                <w:szCs w:val="22"/>
                <w:lang w:eastAsia="en-US"/>
              </w:rPr>
              <w:t>“)</w:t>
            </w:r>
          </w:p>
        </w:tc>
      </w:tr>
      <w:tr w:rsidR="00CD4686" w:rsidRPr="009B7314" w14:paraId="23091573" w14:textId="77777777" w:rsidTr="00EA19FA">
        <w:tc>
          <w:tcPr>
            <w:tcW w:w="1560" w:type="dxa"/>
            <w:shd w:val="clear" w:color="auto" w:fill="A8D08D"/>
          </w:tcPr>
          <w:p w14:paraId="7E56E189"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661732EA"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 xml:space="preserve">Zpracování závěrečné zprávy výběrového řízení včetně doporučení k dalšímu postupu </w:t>
            </w:r>
          </w:p>
        </w:tc>
      </w:tr>
      <w:tr w:rsidR="00CD4686" w:rsidRPr="009B7314" w14:paraId="776B7AE7" w14:textId="77777777" w:rsidTr="00EA19FA">
        <w:tc>
          <w:tcPr>
            <w:tcW w:w="1560" w:type="dxa"/>
            <w:shd w:val="clear" w:color="auto" w:fill="A8D08D"/>
          </w:tcPr>
          <w:p w14:paraId="19B2321B" w14:textId="7D041115"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6438F067" w14:textId="2B5308F0" w:rsidR="00CD4686" w:rsidRPr="009B7314" w:rsidRDefault="00CD4686" w:rsidP="00CD4686">
            <w:pPr>
              <w:spacing w:after="120"/>
              <w:jc w:val="both"/>
              <w:rPr>
                <w:rFonts w:eastAsia="Calibri" w:cs="Calibri"/>
                <w:szCs w:val="22"/>
                <w:lang w:eastAsia="en-US"/>
              </w:rPr>
            </w:pPr>
            <w:r w:rsidRPr="009B7314">
              <w:rPr>
                <w:szCs w:val="22"/>
              </w:rPr>
              <w:t>Zajištění časového harmonogramu pro koordinaci prací a dodávek a následně sjednaného časového harmonogramu pro plán výstavby Díla Zhotovitelem</w:t>
            </w:r>
          </w:p>
        </w:tc>
      </w:tr>
      <w:tr w:rsidR="00CD4686" w:rsidRPr="009B7314" w14:paraId="12E1AD77" w14:textId="77777777" w:rsidTr="00EA19FA">
        <w:tc>
          <w:tcPr>
            <w:tcW w:w="1560" w:type="dxa"/>
            <w:shd w:val="clear" w:color="auto" w:fill="A8D08D"/>
          </w:tcPr>
          <w:p w14:paraId="2E889978"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49746F61"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Podpora Příkazce při finálním jednání s vybraným uchazečem (smlouva o dílo, příprava příloh smlouvy o dílo, kompletace atd.)</w:t>
            </w:r>
          </w:p>
        </w:tc>
      </w:tr>
      <w:tr w:rsidR="00CD4686" w:rsidRPr="009B7314" w14:paraId="120962D3" w14:textId="77777777" w:rsidTr="00EA19FA">
        <w:tc>
          <w:tcPr>
            <w:tcW w:w="1560" w:type="dxa"/>
            <w:shd w:val="clear" w:color="auto" w:fill="A8D08D"/>
          </w:tcPr>
          <w:p w14:paraId="76C85DCF" w14:textId="774775FD" w:rsidR="00CD4686" w:rsidRPr="009B7314" w:rsidRDefault="00CD4686" w:rsidP="00CD4686">
            <w:pPr>
              <w:spacing w:after="120"/>
              <w:jc w:val="both"/>
              <w:rPr>
                <w:rFonts w:eastAsia="Calibri" w:cs="Calibri"/>
                <w:szCs w:val="22"/>
                <w:lang w:eastAsia="en-US"/>
              </w:rPr>
            </w:pPr>
          </w:p>
        </w:tc>
        <w:tc>
          <w:tcPr>
            <w:tcW w:w="8453" w:type="dxa"/>
          </w:tcPr>
          <w:p w14:paraId="7FC3B526" w14:textId="7E151E20" w:rsidR="00CD4686" w:rsidRPr="009B7314" w:rsidRDefault="00CD4686" w:rsidP="00CD4686">
            <w:pPr>
              <w:spacing w:after="120"/>
              <w:jc w:val="both"/>
              <w:rPr>
                <w:rFonts w:eastAsia="Calibri" w:cs="Calibri"/>
                <w:szCs w:val="22"/>
                <w:lang w:eastAsia="en-US"/>
              </w:rPr>
            </w:pPr>
          </w:p>
        </w:tc>
      </w:tr>
      <w:tr w:rsidR="00CD4686" w:rsidRPr="009B7314" w14:paraId="1ABEC8BC" w14:textId="77777777" w:rsidTr="00A75CDD">
        <w:tc>
          <w:tcPr>
            <w:tcW w:w="1560" w:type="dxa"/>
            <w:shd w:val="clear" w:color="auto" w:fill="auto"/>
          </w:tcPr>
          <w:p w14:paraId="0D210169" w14:textId="77777777" w:rsidR="00CD4686" w:rsidRPr="007C7CD0" w:rsidRDefault="00CD4686" w:rsidP="00CD4686">
            <w:pPr>
              <w:spacing w:after="120"/>
              <w:jc w:val="both"/>
              <w:rPr>
                <w:rFonts w:eastAsia="Calibri" w:cs="Calibri"/>
                <w:b/>
                <w:bCs/>
                <w:szCs w:val="22"/>
                <w:lang w:eastAsia="en-US"/>
              </w:rPr>
            </w:pPr>
          </w:p>
        </w:tc>
        <w:tc>
          <w:tcPr>
            <w:tcW w:w="8453" w:type="dxa"/>
          </w:tcPr>
          <w:p w14:paraId="463FDAEE" w14:textId="137559B1" w:rsidR="00CD4686" w:rsidRPr="007C7CD0" w:rsidRDefault="00CD4686" w:rsidP="00CD4686">
            <w:pPr>
              <w:spacing w:after="120"/>
              <w:jc w:val="both"/>
              <w:rPr>
                <w:rFonts w:eastAsia="Calibri" w:cs="Calibri"/>
                <w:b/>
                <w:bCs/>
                <w:szCs w:val="22"/>
                <w:lang w:eastAsia="en-US"/>
              </w:rPr>
            </w:pPr>
            <w:r w:rsidRPr="007C7CD0">
              <w:rPr>
                <w:rFonts w:eastAsia="Calibri" w:cs="Calibri"/>
                <w:b/>
                <w:bCs/>
                <w:szCs w:val="22"/>
                <w:lang w:eastAsia="en-US"/>
              </w:rPr>
              <w:t>VÝBĚROVÉ ŘÍZENÍ NA SUBDODAVATELE (SUB), KONTROLNÍ POPTÁVKY</w:t>
            </w:r>
            <w:r>
              <w:rPr>
                <w:rFonts w:eastAsia="Calibri" w:cs="Calibri"/>
                <w:b/>
                <w:bCs/>
                <w:szCs w:val="22"/>
                <w:lang w:eastAsia="en-US"/>
              </w:rPr>
              <w:t xml:space="preserve"> (BUDE-LI APLIKOVÁNO)</w:t>
            </w:r>
          </w:p>
        </w:tc>
      </w:tr>
      <w:tr w:rsidR="00CD4686" w:rsidRPr="009B7314" w14:paraId="631F04FC" w14:textId="77777777" w:rsidTr="00EA19FA">
        <w:tc>
          <w:tcPr>
            <w:tcW w:w="1560" w:type="dxa"/>
            <w:shd w:val="clear" w:color="auto" w:fill="A8D08D"/>
          </w:tcPr>
          <w:p w14:paraId="242799D5"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1E454970" w14:textId="0BFD16A8"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 xml:space="preserve">Zpracování seznamu firem pro </w:t>
            </w:r>
            <w:proofErr w:type="spellStart"/>
            <w:r w:rsidRPr="009B7314">
              <w:rPr>
                <w:rFonts w:eastAsia="Calibri" w:cs="Calibri"/>
                <w:szCs w:val="22"/>
                <w:lang w:eastAsia="en-US"/>
              </w:rPr>
              <w:t>tvz</w:t>
            </w:r>
            <w:proofErr w:type="spellEnd"/>
            <w:r w:rsidRPr="009B7314">
              <w:rPr>
                <w:rFonts w:eastAsia="Calibri" w:cs="Calibri"/>
                <w:szCs w:val="22"/>
                <w:lang w:eastAsia="en-US"/>
              </w:rPr>
              <w:t>. kontrolní poptávky a projednání seznamu s Příkazcem</w:t>
            </w:r>
          </w:p>
        </w:tc>
      </w:tr>
      <w:tr w:rsidR="00CD4686" w:rsidRPr="009B7314" w14:paraId="14830BC4" w14:textId="77777777" w:rsidTr="00A771F0">
        <w:tc>
          <w:tcPr>
            <w:tcW w:w="1560" w:type="dxa"/>
            <w:shd w:val="clear" w:color="auto" w:fill="auto"/>
          </w:tcPr>
          <w:p w14:paraId="380F1356" w14:textId="77777777" w:rsidR="00CD4686" w:rsidRPr="007C7CD0" w:rsidRDefault="00CD4686" w:rsidP="00CD4686">
            <w:pPr>
              <w:spacing w:after="120"/>
              <w:jc w:val="both"/>
              <w:rPr>
                <w:rFonts w:eastAsia="Calibri" w:cs="Calibri"/>
                <w:b/>
                <w:bCs/>
                <w:szCs w:val="22"/>
                <w:lang w:eastAsia="en-US"/>
              </w:rPr>
            </w:pPr>
          </w:p>
        </w:tc>
        <w:tc>
          <w:tcPr>
            <w:tcW w:w="8453" w:type="dxa"/>
            <w:shd w:val="clear" w:color="auto" w:fill="D9D9D9" w:themeFill="background1" w:themeFillShade="D9"/>
          </w:tcPr>
          <w:p w14:paraId="35659146" w14:textId="4671DC28" w:rsidR="00CD4686" w:rsidRPr="007C7CD0" w:rsidRDefault="00CD4686" w:rsidP="00CD4686">
            <w:pPr>
              <w:spacing w:after="120"/>
              <w:jc w:val="both"/>
              <w:rPr>
                <w:rFonts w:eastAsia="Calibri" w:cs="Calibri"/>
                <w:b/>
                <w:bCs/>
                <w:szCs w:val="22"/>
                <w:lang w:eastAsia="en-US"/>
              </w:rPr>
            </w:pPr>
            <w:r w:rsidRPr="007C7CD0">
              <w:rPr>
                <w:rFonts w:eastAsia="Calibri" w:cs="Calibri"/>
                <w:b/>
                <w:bCs/>
                <w:szCs w:val="22"/>
                <w:lang w:eastAsia="en-US"/>
              </w:rPr>
              <w:t>FÁZE 2 – REALIZACE DÍLA, JEHO PŘEDÁNÍ A KOLAUDACE</w:t>
            </w:r>
          </w:p>
        </w:tc>
      </w:tr>
      <w:tr w:rsidR="00CD4686" w:rsidRPr="009B7314" w14:paraId="22C08D3B" w14:textId="77777777" w:rsidTr="00EA19FA">
        <w:tc>
          <w:tcPr>
            <w:tcW w:w="1560" w:type="dxa"/>
            <w:shd w:val="clear" w:color="auto" w:fill="A8D08D"/>
          </w:tcPr>
          <w:p w14:paraId="02670FCF"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46D6351E" w14:textId="18B7005D"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Příprava a organizace předání staveniště včetně z</w:t>
            </w:r>
            <w:r>
              <w:rPr>
                <w:rFonts w:eastAsia="Calibri" w:cs="Calibri"/>
                <w:szCs w:val="22"/>
                <w:lang w:eastAsia="en-US"/>
              </w:rPr>
              <w:t>a</w:t>
            </w:r>
            <w:r w:rsidRPr="009B7314">
              <w:rPr>
                <w:rFonts w:eastAsia="Calibri" w:cs="Calibri"/>
                <w:szCs w:val="22"/>
                <w:lang w:eastAsia="en-US"/>
              </w:rPr>
              <w:t>jištění dokumentů a podkladů nutných pro předání staveniště</w:t>
            </w:r>
          </w:p>
        </w:tc>
      </w:tr>
      <w:tr w:rsidR="00CD4686" w:rsidRPr="009B7314" w14:paraId="267B8EDD" w14:textId="77777777" w:rsidTr="00EA19FA">
        <w:tc>
          <w:tcPr>
            <w:tcW w:w="1560" w:type="dxa"/>
            <w:shd w:val="clear" w:color="auto" w:fill="A8D08D"/>
          </w:tcPr>
          <w:p w14:paraId="4FF6C5EF"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49142FD3"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Příprava protokolu o předání staveniště včetně odsouhlasení s Příkazcem</w:t>
            </w:r>
          </w:p>
        </w:tc>
      </w:tr>
      <w:tr w:rsidR="00CD4686" w:rsidRPr="009B7314" w14:paraId="10D57E57" w14:textId="77777777" w:rsidTr="00EA19FA">
        <w:tc>
          <w:tcPr>
            <w:tcW w:w="1560" w:type="dxa"/>
            <w:shd w:val="clear" w:color="auto" w:fill="A8D08D"/>
          </w:tcPr>
          <w:p w14:paraId="6D248CA0"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2E33B5E3" w14:textId="04A208D9"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Řízení činnosti Zhotovitele a koordinace s dalšími účastníky Projektu (architekt, projektant,</w:t>
            </w:r>
            <w:r>
              <w:rPr>
                <w:rFonts w:eastAsia="Calibri" w:cs="Calibri"/>
                <w:szCs w:val="22"/>
                <w:lang w:eastAsia="en-US"/>
              </w:rPr>
              <w:t xml:space="preserve"> Cenový manažer,</w:t>
            </w:r>
            <w:r w:rsidRPr="009B7314">
              <w:rPr>
                <w:rFonts w:eastAsia="Calibri" w:cs="Calibri"/>
                <w:szCs w:val="22"/>
                <w:lang w:eastAsia="en-US"/>
              </w:rPr>
              <w:t xml:space="preserve"> Příkazce atd.)</w:t>
            </w:r>
          </w:p>
        </w:tc>
      </w:tr>
      <w:tr w:rsidR="00CD4686" w:rsidRPr="009B7314" w14:paraId="58EE6EE8" w14:textId="77777777" w:rsidTr="00EA19FA">
        <w:tc>
          <w:tcPr>
            <w:tcW w:w="1560" w:type="dxa"/>
            <w:shd w:val="clear" w:color="auto" w:fill="A8D08D"/>
          </w:tcPr>
          <w:p w14:paraId="695C7DE9"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1C57373A" w14:textId="3CEAA259"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 xml:space="preserve">Účast a vedení kontrolních dní na Díle dle četnosti stanovené ve Smlouvě o dílo, včetně pořizování zápisu a prezenční listiny z jednání a distribuci účastníkům </w:t>
            </w:r>
          </w:p>
        </w:tc>
      </w:tr>
      <w:tr w:rsidR="00CD4686" w:rsidRPr="009B7314" w14:paraId="12AB1C67" w14:textId="77777777" w:rsidTr="00EA19FA">
        <w:tc>
          <w:tcPr>
            <w:tcW w:w="1560" w:type="dxa"/>
            <w:shd w:val="clear" w:color="auto" w:fill="A8D08D"/>
          </w:tcPr>
          <w:p w14:paraId="05D40155"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lastRenderedPageBreak/>
              <w:t>Činnost PM</w:t>
            </w:r>
          </w:p>
        </w:tc>
        <w:tc>
          <w:tcPr>
            <w:tcW w:w="8453" w:type="dxa"/>
          </w:tcPr>
          <w:p w14:paraId="3143D765" w14:textId="764281B2"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Zajištění a kontrola harmonogramu Zhotovitele včetně kontroly pravidelných aktualizací a</w:t>
            </w:r>
            <w:r>
              <w:rPr>
                <w:rFonts w:eastAsia="Calibri" w:cs="Calibri"/>
                <w:szCs w:val="22"/>
                <w:lang w:eastAsia="en-US"/>
              </w:rPr>
              <w:t xml:space="preserve"> bezodkladné</w:t>
            </w:r>
            <w:r w:rsidRPr="009B7314">
              <w:rPr>
                <w:rFonts w:eastAsia="Calibri" w:cs="Calibri"/>
                <w:szCs w:val="22"/>
                <w:lang w:eastAsia="en-US"/>
              </w:rPr>
              <w:t xml:space="preserve"> informování Příkazce v případě hrozícího časového posunu prací Zhotovitelem</w:t>
            </w:r>
          </w:p>
        </w:tc>
      </w:tr>
      <w:tr w:rsidR="00CD4686" w:rsidRPr="009B7314" w14:paraId="795F4E6F" w14:textId="77777777" w:rsidTr="00EA19FA">
        <w:tc>
          <w:tcPr>
            <w:tcW w:w="1560" w:type="dxa"/>
            <w:shd w:val="clear" w:color="auto" w:fill="A8D08D"/>
          </w:tcPr>
          <w:p w14:paraId="496D65AC"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04E2518D" w14:textId="01C06B1D"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Sledování plnění smluvních milníků včetně potvrzování splnění jednotlivých milníků Zhotovitelem</w:t>
            </w:r>
          </w:p>
        </w:tc>
      </w:tr>
      <w:tr w:rsidR="00CD4686" w:rsidRPr="009B7314" w14:paraId="5B939E91" w14:textId="77777777" w:rsidTr="00EA19FA">
        <w:tc>
          <w:tcPr>
            <w:tcW w:w="1560" w:type="dxa"/>
            <w:shd w:val="clear" w:color="auto" w:fill="A8D08D"/>
          </w:tcPr>
          <w:p w14:paraId="5850EBB6"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336F9AD5" w14:textId="0A2858F2"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Evidence a shromažďování dokumentů pro řízení stavby Díla ve spolupráci s</w:t>
            </w:r>
            <w:r>
              <w:rPr>
                <w:rFonts w:eastAsia="Calibri" w:cs="Calibri"/>
                <w:szCs w:val="22"/>
                <w:lang w:eastAsia="en-US"/>
              </w:rPr>
              <w:t xml:space="preserve"> Odpovědnou osobou </w:t>
            </w:r>
            <w:r w:rsidRPr="009B7314">
              <w:rPr>
                <w:rFonts w:eastAsia="Calibri" w:cs="Calibri"/>
                <w:szCs w:val="22"/>
                <w:lang w:eastAsia="en-US"/>
              </w:rPr>
              <w:t>TDI (technologické postupy, kontrolní a zkušební plán, upozornění na vady, vzorkovací protokoly, zprávy BOZP, zápisy do stavebního deníky atd.)</w:t>
            </w:r>
          </w:p>
        </w:tc>
      </w:tr>
      <w:tr w:rsidR="00CD4686" w:rsidRPr="009B7314" w14:paraId="6D487CFB" w14:textId="77777777" w:rsidTr="00EA19FA">
        <w:tc>
          <w:tcPr>
            <w:tcW w:w="1560" w:type="dxa"/>
            <w:shd w:val="clear" w:color="auto" w:fill="A8D08D"/>
          </w:tcPr>
          <w:p w14:paraId="4936FB90"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5D5DA9D0" w14:textId="5743C40A"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Kontrola průběhu prací v souladu se Smlouvou o dílo se Zhotovitelem</w:t>
            </w:r>
          </w:p>
        </w:tc>
      </w:tr>
      <w:tr w:rsidR="00CD4686" w:rsidRPr="009B7314" w14:paraId="449039A4" w14:textId="77777777" w:rsidTr="00EA19FA">
        <w:tc>
          <w:tcPr>
            <w:tcW w:w="1560" w:type="dxa"/>
            <w:shd w:val="clear" w:color="auto" w:fill="A8D08D"/>
          </w:tcPr>
          <w:p w14:paraId="10EFA305"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544DB7C7" w14:textId="654101E9"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Kontrola a odsouhlasení navržených subdodavatelů Zhotovitele</w:t>
            </w:r>
          </w:p>
        </w:tc>
      </w:tr>
      <w:tr w:rsidR="00CD4686" w:rsidRPr="009B7314" w14:paraId="5337F159" w14:textId="77777777" w:rsidTr="00EA19FA">
        <w:tc>
          <w:tcPr>
            <w:tcW w:w="1560" w:type="dxa"/>
            <w:shd w:val="clear" w:color="auto" w:fill="A8D08D"/>
          </w:tcPr>
          <w:p w14:paraId="6C001514"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5A358B90" w14:textId="337B6234"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Spolupráce s cenovým manažerem nad zadáváním žádostí o ocenění změny (ZOZ), projednáním a kontrolou změnových listů (ZL) vystavených Zhotovitelem</w:t>
            </w:r>
          </w:p>
        </w:tc>
      </w:tr>
      <w:tr w:rsidR="00CD4686" w:rsidRPr="009B7314" w14:paraId="2B61E0B8" w14:textId="77777777" w:rsidTr="00EA19FA">
        <w:tc>
          <w:tcPr>
            <w:tcW w:w="1560" w:type="dxa"/>
            <w:shd w:val="clear" w:color="auto" w:fill="A8D08D"/>
          </w:tcPr>
          <w:p w14:paraId="2432BB99"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4953B55F"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Průběžné informování Příkazce o cenových a časových dopadech navrhovaných změn</w:t>
            </w:r>
          </w:p>
        </w:tc>
      </w:tr>
      <w:tr w:rsidR="00CD4686" w:rsidRPr="009B7314" w14:paraId="72C5E9B3" w14:textId="77777777" w:rsidTr="00EA19FA">
        <w:tc>
          <w:tcPr>
            <w:tcW w:w="1560" w:type="dxa"/>
            <w:shd w:val="clear" w:color="auto" w:fill="A8D08D"/>
          </w:tcPr>
          <w:p w14:paraId="64F6B933"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682BC8DE" w14:textId="4D22CE16"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Průběžné posuzování alternativních technických řešení nabízených Zhotovitelem</w:t>
            </w:r>
          </w:p>
        </w:tc>
      </w:tr>
      <w:tr w:rsidR="00CD4686" w:rsidRPr="009B7314" w14:paraId="1A3E0358" w14:textId="77777777" w:rsidTr="00EA19FA">
        <w:tc>
          <w:tcPr>
            <w:tcW w:w="1560" w:type="dxa"/>
            <w:shd w:val="clear" w:color="auto" w:fill="A8D08D"/>
          </w:tcPr>
          <w:p w14:paraId="2DA37E4D"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743116A1" w14:textId="3A38368F"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Shromažďování a komentář k jednotlivým zprávám Zhotovitele</w:t>
            </w:r>
          </w:p>
        </w:tc>
      </w:tr>
      <w:tr w:rsidR="00CD4686" w:rsidRPr="009B7314" w14:paraId="3545CEDC" w14:textId="77777777" w:rsidTr="00EA19FA">
        <w:tc>
          <w:tcPr>
            <w:tcW w:w="1560" w:type="dxa"/>
            <w:shd w:val="clear" w:color="auto" w:fill="A8D08D"/>
          </w:tcPr>
          <w:p w14:paraId="654A22FF"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682D84A0"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Koordinace návrhů interiérových prací mezi dodavatelem a budoucím uživatelem</w:t>
            </w:r>
          </w:p>
        </w:tc>
      </w:tr>
      <w:tr w:rsidR="00CD4686" w:rsidRPr="009B7314" w14:paraId="78C4EE13" w14:textId="77777777" w:rsidTr="00EA19FA">
        <w:tc>
          <w:tcPr>
            <w:tcW w:w="1560" w:type="dxa"/>
            <w:shd w:val="clear" w:color="auto" w:fill="5B9BD5"/>
          </w:tcPr>
          <w:p w14:paraId="521D9481"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53D6F6BF" w14:textId="7DF90012"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Kontrola prací Zhotovitele s ohledem na ustanovení Smlouvy o dílo a sledování souladu prací se Zadávací dokumentací a Projektovou dokumentací</w:t>
            </w:r>
          </w:p>
        </w:tc>
      </w:tr>
      <w:tr w:rsidR="00CD4686" w:rsidRPr="009B7314" w14:paraId="04E72D74" w14:textId="77777777" w:rsidTr="00EA19FA">
        <w:tc>
          <w:tcPr>
            <w:tcW w:w="1560" w:type="dxa"/>
            <w:shd w:val="clear" w:color="auto" w:fill="5B9BD5"/>
          </w:tcPr>
          <w:p w14:paraId="35EE564C"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13718425" w14:textId="4F73BAD6"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Kontrola věcné prostavěnosti a odsouhlasení zjišťovacího protokolu realizovaných prací na Díle</w:t>
            </w:r>
          </w:p>
        </w:tc>
      </w:tr>
      <w:tr w:rsidR="00CD4686" w:rsidRPr="009B7314" w14:paraId="22649E38" w14:textId="77777777" w:rsidTr="00EA19FA">
        <w:tc>
          <w:tcPr>
            <w:tcW w:w="1560" w:type="dxa"/>
            <w:shd w:val="clear" w:color="auto" w:fill="A8D08D"/>
          </w:tcPr>
          <w:p w14:paraId="1D94039F"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w:t>
            </w:r>
          </w:p>
        </w:tc>
        <w:tc>
          <w:tcPr>
            <w:tcW w:w="8453" w:type="dxa"/>
          </w:tcPr>
          <w:p w14:paraId="525BAF65" w14:textId="48E8EFC4"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Hledání návrhů pro snížení ceny (</w:t>
            </w:r>
            <w:proofErr w:type="spellStart"/>
            <w:r w:rsidRPr="009B7314">
              <w:rPr>
                <w:rFonts w:eastAsia="Calibri" w:cs="Calibri"/>
                <w:szCs w:val="22"/>
                <w:lang w:eastAsia="en-US"/>
              </w:rPr>
              <w:t>Value</w:t>
            </w:r>
            <w:proofErr w:type="spellEnd"/>
            <w:r w:rsidRPr="009B7314">
              <w:rPr>
                <w:rFonts w:eastAsia="Calibri" w:cs="Calibri"/>
                <w:szCs w:val="22"/>
                <w:lang w:eastAsia="en-US"/>
              </w:rPr>
              <w:t xml:space="preserve"> </w:t>
            </w:r>
            <w:proofErr w:type="spellStart"/>
            <w:r w:rsidRPr="009B7314">
              <w:rPr>
                <w:rFonts w:eastAsia="Calibri" w:cs="Calibri"/>
                <w:szCs w:val="22"/>
                <w:lang w:eastAsia="en-US"/>
              </w:rPr>
              <w:t>Engineering</w:t>
            </w:r>
            <w:proofErr w:type="spellEnd"/>
            <w:r w:rsidRPr="009B7314">
              <w:rPr>
                <w:rFonts w:eastAsia="Calibri" w:cs="Calibri"/>
                <w:szCs w:val="22"/>
                <w:lang w:eastAsia="en-US"/>
              </w:rPr>
              <w:t xml:space="preserve">) v průběhu </w:t>
            </w:r>
            <w:r w:rsidR="009E33B3">
              <w:rPr>
                <w:rFonts w:eastAsia="Calibri" w:cs="Calibri"/>
                <w:szCs w:val="22"/>
                <w:lang w:eastAsia="en-US"/>
              </w:rPr>
              <w:t>výstavby</w:t>
            </w:r>
            <w:r>
              <w:rPr>
                <w:rFonts w:eastAsia="Calibri" w:cs="Calibri"/>
                <w:szCs w:val="22"/>
                <w:lang w:eastAsia="en-US"/>
              </w:rPr>
              <w:t>, ve spolupráci s Cenovým managerem;</w:t>
            </w:r>
          </w:p>
        </w:tc>
      </w:tr>
      <w:tr w:rsidR="00CD4686" w:rsidRPr="009B7314" w14:paraId="69CEAACC" w14:textId="77777777" w:rsidTr="00EA19FA">
        <w:tc>
          <w:tcPr>
            <w:tcW w:w="1560" w:type="dxa"/>
            <w:shd w:val="clear" w:color="auto" w:fill="5B9BD5"/>
          </w:tcPr>
          <w:p w14:paraId="3252190E"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1297EF94" w14:textId="17ABA818"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Průběžná kontrola kvality a kvantity prováděných prací na Díle</w:t>
            </w:r>
          </w:p>
        </w:tc>
      </w:tr>
      <w:tr w:rsidR="00CD4686" w:rsidRPr="009B7314" w14:paraId="3B91B743" w14:textId="77777777" w:rsidTr="00EA19FA">
        <w:tc>
          <w:tcPr>
            <w:tcW w:w="1560" w:type="dxa"/>
            <w:shd w:val="clear" w:color="auto" w:fill="5B9BD5"/>
          </w:tcPr>
          <w:p w14:paraId="387B507E"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6DCBB954" w14:textId="17131121"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Odpovídající přítomnost na stavbě Díla, průběžné informování a komunikace se stavbou Díla, průběžné informování a komunikace s hlavním Zhotovitelem, projektantem, Příkazcem a financujícím subjektem</w:t>
            </w:r>
          </w:p>
        </w:tc>
      </w:tr>
      <w:tr w:rsidR="00CD4686" w:rsidRPr="009B7314" w14:paraId="4801429F" w14:textId="77777777" w:rsidTr="00EA19FA">
        <w:tc>
          <w:tcPr>
            <w:tcW w:w="1560" w:type="dxa"/>
            <w:shd w:val="clear" w:color="auto" w:fill="5B9BD5"/>
          </w:tcPr>
          <w:p w14:paraId="603066F8"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3BEB2BEF"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Účast na zkouškách stavebních materiálů a prací</w:t>
            </w:r>
          </w:p>
        </w:tc>
      </w:tr>
      <w:tr w:rsidR="00CD4686" w:rsidRPr="009B7314" w14:paraId="38D908F0" w14:textId="77777777" w:rsidTr="00EA19FA">
        <w:tc>
          <w:tcPr>
            <w:tcW w:w="1560" w:type="dxa"/>
            <w:shd w:val="clear" w:color="auto" w:fill="5B9BD5"/>
          </w:tcPr>
          <w:p w14:paraId="73659C95"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1C3503A1"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Účast na individuálních a komplexních zkouškách technologií</w:t>
            </w:r>
          </w:p>
        </w:tc>
      </w:tr>
      <w:tr w:rsidR="00CD4686" w:rsidRPr="009B7314" w14:paraId="0EECF59A" w14:textId="77777777" w:rsidTr="00EA19FA">
        <w:tc>
          <w:tcPr>
            <w:tcW w:w="1560" w:type="dxa"/>
            <w:shd w:val="clear" w:color="auto" w:fill="5B9BD5"/>
          </w:tcPr>
          <w:p w14:paraId="4DDCB547"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272343CE" w14:textId="58D58541"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Testování a kontrola všech použitých zařízení na Díle</w:t>
            </w:r>
          </w:p>
        </w:tc>
      </w:tr>
      <w:tr w:rsidR="00CD4686" w:rsidRPr="009B7314" w14:paraId="60E7AB6A" w14:textId="77777777" w:rsidTr="00EA19FA">
        <w:tc>
          <w:tcPr>
            <w:tcW w:w="1560" w:type="dxa"/>
            <w:shd w:val="clear" w:color="auto" w:fill="5B9BD5"/>
          </w:tcPr>
          <w:p w14:paraId="3396DE87"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3DE3A2C1"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Vydávání a vedení předávacích protokolů se seznamem vad a nedodělků Díla</w:t>
            </w:r>
          </w:p>
        </w:tc>
      </w:tr>
      <w:tr w:rsidR="00CD4686" w:rsidRPr="009B7314" w14:paraId="6E109DD4" w14:textId="77777777" w:rsidTr="00A75CDD">
        <w:tc>
          <w:tcPr>
            <w:tcW w:w="1560" w:type="dxa"/>
          </w:tcPr>
          <w:p w14:paraId="233DABC0"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 Činnost TDI</w:t>
            </w:r>
          </w:p>
        </w:tc>
        <w:tc>
          <w:tcPr>
            <w:tcW w:w="8453" w:type="dxa"/>
          </w:tcPr>
          <w:p w14:paraId="0FF2BB85" w14:textId="4C1E4BC6"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Příprava měsíčních reportů o průběhu výstavby Díla s uvedením: shrnutí postupu výstavby ve vztahu k harmonogramu, identifikované problémy a kroky podniknuté k jejich odstranění, projektové záležitosti, náklady a rozpočet, prostavěnost, změny a vícepráce, aktuální stav Díla, kvalita, zpráva koordinátora BOZP, fotodokumentace o průběhu výstavby</w:t>
            </w:r>
          </w:p>
        </w:tc>
      </w:tr>
      <w:tr w:rsidR="00CD4686" w:rsidRPr="009B7314" w14:paraId="06CE2ADA" w14:textId="77777777" w:rsidTr="00EA19FA">
        <w:tc>
          <w:tcPr>
            <w:tcW w:w="1560" w:type="dxa"/>
            <w:shd w:val="clear" w:color="auto" w:fill="5B9BD5"/>
          </w:tcPr>
          <w:p w14:paraId="0E83B6EB"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6E0D143C"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Průběžná kontrola návrhu harmonogramu pro zkoušky, uvádění do provozu a zaškolování obsluhy a údržby</w:t>
            </w:r>
          </w:p>
        </w:tc>
      </w:tr>
      <w:tr w:rsidR="00CD4686" w:rsidRPr="009B7314" w14:paraId="63348ABA" w14:textId="77777777" w:rsidTr="00EA19FA">
        <w:tc>
          <w:tcPr>
            <w:tcW w:w="1560" w:type="dxa"/>
            <w:shd w:val="clear" w:color="auto" w:fill="5B9BD5"/>
          </w:tcPr>
          <w:p w14:paraId="2E4E93C9"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17884E67" w14:textId="01568B8A"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Dohled nad zpracováním dokumentace skutečného provedení Díla a kontrola dokumentů potřebných ke kolaudačnímu řízení, důkladná kontrola dokumentace skutečného provedení a všech dokladů k předání Díla</w:t>
            </w:r>
          </w:p>
        </w:tc>
      </w:tr>
      <w:tr w:rsidR="00CD4686" w:rsidRPr="009B7314" w14:paraId="36581068" w14:textId="77777777" w:rsidTr="00EA19FA">
        <w:tc>
          <w:tcPr>
            <w:tcW w:w="1560" w:type="dxa"/>
            <w:shd w:val="clear" w:color="auto" w:fill="5B9BD5"/>
          </w:tcPr>
          <w:p w14:paraId="71BADC15"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2899FBA7"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Kontrola dodržování podmínek územního rozhodnutí, stavebního povolení, včetně všech souvisejících stanovisek a opatření státního stavebního dohledu</w:t>
            </w:r>
          </w:p>
        </w:tc>
      </w:tr>
      <w:tr w:rsidR="00CD4686" w:rsidRPr="009B7314" w14:paraId="39BCDBA6" w14:textId="77777777" w:rsidTr="00EA19FA">
        <w:tc>
          <w:tcPr>
            <w:tcW w:w="1560" w:type="dxa"/>
            <w:shd w:val="clear" w:color="auto" w:fill="5B9BD5"/>
          </w:tcPr>
          <w:p w14:paraId="6B7A3E58"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lastRenderedPageBreak/>
              <w:t>Činnost TDI</w:t>
            </w:r>
          </w:p>
        </w:tc>
        <w:tc>
          <w:tcPr>
            <w:tcW w:w="8453" w:type="dxa"/>
          </w:tcPr>
          <w:p w14:paraId="4BB6AAA2"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Kontrola termínů vypsání místních šetření, účast na těchto šetřeních, monitoring průběhu</w:t>
            </w:r>
          </w:p>
        </w:tc>
      </w:tr>
      <w:tr w:rsidR="00CD4686" w:rsidRPr="009B7314" w14:paraId="75D57DFF" w14:textId="77777777" w:rsidTr="00EA19FA">
        <w:tc>
          <w:tcPr>
            <w:tcW w:w="1560" w:type="dxa"/>
            <w:shd w:val="clear" w:color="auto" w:fill="5B9BD5"/>
          </w:tcPr>
          <w:p w14:paraId="1D433E22"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37B35520"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Účast na kolaudačním řízení, kontrola plnění podmínek, upozornění na možné nedostatky</w:t>
            </w:r>
          </w:p>
        </w:tc>
      </w:tr>
      <w:tr w:rsidR="00CD4686" w:rsidRPr="009B7314" w14:paraId="67CE4CE1" w14:textId="77777777" w:rsidTr="00EA19FA">
        <w:tc>
          <w:tcPr>
            <w:tcW w:w="1560" w:type="dxa"/>
            <w:shd w:val="clear" w:color="auto" w:fill="5B9BD5"/>
          </w:tcPr>
          <w:p w14:paraId="1A4F8385"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77753DBC" w14:textId="5AFE2129"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Organizace předání dokončeného Díla mezi Zhotovitelem a Příkazcem</w:t>
            </w:r>
          </w:p>
        </w:tc>
      </w:tr>
      <w:tr w:rsidR="00CD4686" w:rsidRPr="009B7314" w14:paraId="0D38DFEF" w14:textId="77777777" w:rsidTr="00EA19FA">
        <w:tc>
          <w:tcPr>
            <w:tcW w:w="1560" w:type="dxa"/>
            <w:shd w:val="clear" w:color="auto" w:fill="5B9BD5"/>
          </w:tcPr>
          <w:p w14:paraId="7068500B"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6CD39CF2" w14:textId="4170F3A4"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Příprava a kontrola zápisu o předání a převzetí dokončeného Díla</w:t>
            </w:r>
            <w:r>
              <w:rPr>
                <w:rFonts w:eastAsia="Calibri" w:cs="Calibri"/>
                <w:szCs w:val="22"/>
                <w:lang w:eastAsia="en-US"/>
              </w:rPr>
              <w:t xml:space="preserve"> a souvisejících podkladů</w:t>
            </w:r>
            <w:r w:rsidRPr="009B7314">
              <w:rPr>
                <w:rFonts w:eastAsia="Calibri" w:cs="Calibri"/>
                <w:szCs w:val="22"/>
                <w:lang w:eastAsia="en-US"/>
              </w:rPr>
              <w:t>, kontrola a evidence případných vad</w:t>
            </w:r>
            <w:r>
              <w:rPr>
                <w:rFonts w:eastAsia="Calibri" w:cs="Calibri"/>
                <w:szCs w:val="22"/>
                <w:lang w:eastAsia="en-US"/>
              </w:rPr>
              <w:t xml:space="preserve"> a</w:t>
            </w:r>
            <w:r w:rsidRPr="009B7314">
              <w:rPr>
                <w:rFonts w:eastAsia="Calibri" w:cs="Calibri"/>
                <w:szCs w:val="22"/>
                <w:lang w:eastAsia="en-US"/>
              </w:rPr>
              <w:t xml:space="preserve"> nedodělků</w:t>
            </w:r>
            <w:r>
              <w:rPr>
                <w:rFonts w:eastAsia="Calibri" w:cs="Calibri"/>
                <w:szCs w:val="22"/>
                <w:lang w:eastAsia="en-US"/>
              </w:rPr>
              <w:t xml:space="preserve"> (</w:t>
            </w:r>
            <w:proofErr w:type="spellStart"/>
            <w:r>
              <w:rPr>
                <w:rFonts w:eastAsia="Calibri" w:cs="Calibri"/>
                <w:szCs w:val="22"/>
                <w:lang w:eastAsia="en-US"/>
              </w:rPr>
              <w:t>VaN</w:t>
            </w:r>
            <w:proofErr w:type="spellEnd"/>
            <w:r>
              <w:rPr>
                <w:rFonts w:eastAsia="Calibri" w:cs="Calibri"/>
                <w:szCs w:val="22"/>
                <w:lang w:eastAsia="en-US"/>
              </w:rPr>
              <w:t>), vypracování jejich soupisu</w:t>
            </w:r>
            <w:r w:rsidRPr="009B7314">
              <w:rPr>
                <w:rFonts w:eastAsia="Calibri" w:cs="Calibri"/>
                <w:szCs w:val="22"/>
                <w:lang w:eastAsia="en-US"/>
              </w:rPr>
              <w:t xml:space="preserve"> a případně zajištění vyřízení reklamací a kontrola </w:t>
            </w:r>
            <w:r>
              <w:rPr>
                <w:rFonts w:eastAsia="Calibri" w:cs="Calibri"/>
                <w:szCs w:val="22"/>
                <w:lang w:eastAsia="en-US"/>
              </w:rPr>
              <w:t xml:space="preserve">a evidence </w:t>
            </w:r>
            <w:r w:rsidRPr="009B7314">
              <w:rPr>
                <w:rFonts w:eastAsia="Calibri" w:cs="Calibri"/>
                <w:szCs w:val="22"/>
                <w:lang w:eastAsia="en-US"/>
              </w:rPr>
              <w:t xml:space="preserve">odstranění </w:t>
            </w:r>
            <w:proofErr w:type="spellStart"/>
            <w:r w:rsidRPr="009B7314">
              <w:rPr>
                <w:rFonts w:eastAsia="Calibri" w:cs="Calibri"/>
                <w:szCs w:val="22"/>
                <w:lang w:eastAsia="en-US"/>
              </w:rPr>
              <w:t>VaN</w:t>
            </w:r>
            <w:proofErr w:type="spellEnd"/>
            <w:r w:rsidRPr="009B7314">
              <w:rPr>
                <w:rFonts w:eastAsia="Calibri" w:cs="Calibri"/>
                <w:szCs w:val="22"/>
                <w:lang w:eastAsia="en-US"/>
              </w:rPr>
              <w:t xml:space="preserve"> na Díle ve sjednaných termínech</w:t>
            </w:r>
          </w:p>
        </w:tc>
      </w:tr>
      <w:tr w:rsidR="00CD4686" w:rsidRPr="009B7314" w14:paraId="0A7E1A48" w14:textId="77777777" w:rsidTr="00EA19FA">
        <w:tc>
          <w:tcPr>
            <w:tcW w:w="1560" w:type="dxa"/>
            <w:shd w:val="clear" w:color="auto" w:fill="5B9BD5"/>
          </w:tcPr>
          <w:p w14:paraId="59F39C94"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71CAC1EA" w14:textId="4DA99991"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Vypracování přehledu splatnosti a postupného uvolňování bankovních záruk Zhotovitele ve spolupráci s </w:t>
            </w:r>
            <w:r>
              <w:rPr>
                <w:rFonts w:eastAsia="Calibri" w:cs="Calibri"/>
                <w:szCs w:val="22"/>
                <w:lang w:eastAsia="en-US"/>
              </w:rPr>
              <w:t>C</w:t>
            </w:r>
            <w:r w:rsidRPr="009B7314">
              <w:rPr>
                <w:rFonts w:eastAsia="Calibri" w:cs="Calibri"/>
                <w:szCs w:val="22"/>
                <w:lang w:eastAsia="en-US"/>
              </w:rPr>
              <w:t xml:space="preserve">enovým manažerem </w:t>
            </w:r>
          </w:p>
        </w:tc>
      </w:tr>
      <w:tr w:rsidR="00CD4686" w:rsidRPr="009B7314" w14:paraId="3E3B669C" w14:textId="77777777" w:rsidTr="00EA19FA">
        <w:tc>
          <w:tcPr>
            <w:tcW w:w="1560" w:type="dxa"/>
            <w:shd w:val="clear" w:color="auto" w:fill="5B9BD5"/>
          </w:tcPr>
          <w:p w14:paraId="22C301C4"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2E278C3A" w14:textId="77C8776F"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Pravidelné schůzky s odpovědnými techniky dodavatelů na Díle – projednání a kontrola činností</w:t>
            </w:r>
          </w:p>
        </w:tc>
      </w:tr>
      <w:tr w:rsidR="00CD4686" w:rsidRPr="009B7314" w14:paraId="26960557" w14:textId="77777777" w:rsidTr="00EA19FA">
        <w:tc>
          <w:tcPr>
            <w:tcW w:w="1560" w:type="dxa"/>
            <w:shd w:val="clear" w:color="auto" w:fill="5B9BD5"/>
          </w:tcPr>
          <w:p w14:paraId="07DC4AD6"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292FB741"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Komunikace a řešení problémů s projektanty v rámci autorského dozoru</w:t>
            </w:r>
          </w:p>
        </w:tc>
      </w:tr>
      <w:tr w:rsidR="00CD4686" w:rsidRPr="009B7314" w14:paraId="39F76462" w14:textId="77777777" w:rsidTr="00EA19FA">
        <w:tc>
          <w:tcPr>
            <w:tcW w:w="1560" w:type="dxa"/>
            <w:shd w:val="clear" w:color="auto" w:fill="5B9BD5"/>
          </w:tcPr>
          <w:p w14:paraId="6457B471"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13B24B17" w14:textId="034E078D"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 xml:space="preserve">Průběžná kontrola každodenního vedení stavebních deníků Zhotovitele Díla </w:t>
            </w:r>
            <w:r w:rsidRPr="009B7314">
              <w:rPr>
                <w:szCs w:val="22"/>
              </w:rPr>
              <w:t>a zaujímání stanovisek ve vztahu k záznamům v těchto denících, pokud se na ně vztahuje technický dozor dle této Smlouvy</w:t>
            </w:r>
          </w:p>
        </w:tc>
      </w:tr>
      <w:tr w:rsidR="00CD4686" w:rsidRPr="009B7314" w14:paraId="428DBA8B" w14:textId="77777777" w:rsidTr="00EA19FA">
        <w:tc>
          <w:tcPr>
            <w:tcW w:w="1560" w:type="dxa"/>
            <w:shd w:val="clear" w:color="auto" w:fill="5B9BD5"/>
          </w:tcPr>
          <w:p w14:paraId="62D2D1D3"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4CC87DC5"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Účast na kontrolních dnech na stavbě Díla</w:t>
            </w:r>
          </w:p>
        </w:tc>
      </w:tr>
      <w:tr w:rsidR="00CD4686" w:rsidRPr="009B7314" w14:paraId="6A893DD3" w14:textId="77777777" w:rsidTr="00EA19FA">
        <w:tc>
          <w:tcPr>
            <w:tcW w:w="1560" w:type="dxa"/>
            <w:shd w:val="clear" w:color="auto" w:fill="5B9BD5"/>
          </w:tcPr>
          <w:p w14:paraId="387B2057"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66948398"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Odsouhlasení doplňků a nutných změn, které nezvyšují náklady stavby Díla, neprodlužují lhůtu výstavby a nezhoršují parametry Díla</w:t>
            </w:r>
          </w:p>
        </w:tc>
      </w:tr>
      <w:tr w:rsidR="00CD4686" w:rsidRPr="009B7314" w14:paraId="04F82B83" w14:textId="77777777" w:rsidTr="00EA19FA">
        <w:tc>
          <w:tcPr>
            <w:tcW w:w="1560" w:type="dxa"/>
            <w:shd w:val="clear" w:color="auto" w:fill="5B9BD5"/>
          </w:tcPr>
          <w:p w14:paraId="2E15BF2A"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13537D3C" w14:textId="50D430D3"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Prověření těch částí dodávek, které budou při dalším postupu výstavby Díla skryty, nebo se stanou nepřístupné</w:t>
            </w:r>
          </w:p>
        </w:tc>
      </w:tr>
      <w:tr w:rsidR="00CD4686" w:rsidRPr="009B7314" w14:paraId="29CE7D9B" w14:textId="77777777" w:rsidTr="00EA19FA">
        <w:tc>
          <w:tcPr>
            <w:tcW w:w="1560" w:type="dxa"/>
            <w:shd w:val="clear" w:color="auto" w:fill="5B9BD5"/>
          </w:tcPr>
          <w:p w14:paraId="3FA9E35B"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7383FEAF" w14:textId="3132C3B6"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Průběžné vyhodnocování příčin a důsledků nedodržení kvality, kvantity a ceny za účelem uplatnění sankcí vůči Zhotoviteli Díla</w:t>
            </w:r>
          </w:p>
        </w:tc>
      </w:tr>
      <w:tr w:rsidR="00CD4686" w:rsidRPr="009B7314" w14:paraId="7C227360" w14:textId="77777777" w:rsidTr="00EA19FA">
        <w:tc>
          <w:tcPr>
            <w:tcW w:w="1560" w:type="dxa"/>
            <w:shd w:val="clear" w:color="auto" w:fill="5B9BD5"/>
          </w:tcPr>
          <w:p w14:paraId="11CD7614"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1237A786"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Dohled nad předložením atestů certifikátů a manuálů požadovaných Příkazcem nad rámec kolaudačního řízení</w:t>
            </w:r>
          </w:p>
        </w:tc>
      </w:tr>
      <w:tr w:rsidR="00CD4686" w:rsidRPr="009B7314" w14:paraId="11D4F14B" w14:textId="77777777" w:rsidTr="00EA19FA">
        <w:tc>
          <w:tcPr>
            <w:tcW w:w="1560" w:type="dxa"/>
            <w:shd w:val="clear" w:color="auto" w:fill="5B9BD5"/>
          </w:tcPr>
          <w:p w14:paraId="5204FE32" w14:textId="673A1789"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TDI</w:t>
            </w:r>
          </w:p>
        </w:tc>
        <w:tc>
          <w:tcPr>
            <w:tcW w:w="8453" w:type="dxa"/>
          </w:tcPr>
          <w:p w14:paraId="2498B7EE" w14:textId="70523005" w:rsidR="00CD4686" w:rsidRPr="009B7314" w:rsidRDefault="00CD4686" w:rsidP="00CD4686">
            <w:pPr>
              <w:spacing w:after="120"/>
              <w:jc w:val="both"/>
              <w:rPr>
                <w:rFonts w:eastAsia="Calibri" w:cs="Calibri"/>
                <w:szCs w:val="22"/>
                <w:lang w:eastAsia="en-US"/>
              </w:rPr>
            </w:pPr>
            <w:r w:rsidRPr="009B7314">
              <w:rPr>
                <w:szCs w:val="22"/>
              </w:rPr>
              <w:t>Příprava dokumentů pro případný zkušební provoz na základě dokumentace předložené Zhotovitelem Díla či jinými dodavateli</w:t>
            </w:r>
          </w:p>
        </w:tc>
      </w:tr>
      <w:tr w:rsidR="00CD4686" w:rsidRPr="009B7314" w14:paraId="0B71BDAA" w14:textId="77777777" w:rsidTr="006B47D8">
        <w:tc>
          <w:tcPr>
            <w:tcW w:w="1560" w:type="dxa"/>
            <w:shd w:val="clear" w:color="auto" w:fill="auto"/>
          </w:tcPr>
          <w:p w14:paraId="55E7FBA5" w14:textId="499BD7D2"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PM/ Činnost TDI</w:t>
            </w:r>
          </w:p>
        </w:tc>
        <w:tc>
          <w:tcPr>
            <w:tcW w:w="8453" w:type="dxa"/>
          </w:tcPr>
          <w:p w14:paraId="3FADD92F" w14:textId="512AE4D1" w:rsidR="00CD4686" w:rsidRPr="009B7314" w:rsidRDefault="00CD4686" w:rsidP="00CD4686">
            <w:pPr>
              <w:spacing w:after="120"/>
              <w:jc w:val="both"/>
              <w:rPr>
                <w:rFonts w:eastAsia="Calibri" w:cs="Calibri"/>
                <w:szCs w:val="22"/>
                <w:lang w:eastAsia="en-US"/>
              </w:rPr>
            </w:pPr>
            <w:r w:rsidRPr="009B7314">
              <w:rPr>
                <w:szCs w:val="22"/>
              </w:rPr>
              <w:t>Poskytování asistence Příkazci při uplatnění jakýchkoliv nároků vůči Zhotoviteli Díla či jiným dodavatelům</w:t>
            </w:r>
            <w:r>
              <w:rPr>
                <w:szCs w:val="22"/>
              </w:rPr>
              <w:t>, ve spolupráci s Cenovým manažerem</w:t>
            </w:r>
          </w:p>
        </w:tc>
      </w:tr>
      <w:tr w:rsidR="00831FE5" w:rsidRPr="009B7314" w14:paraId="4FB505ED" w14:textId="77777777" w:rsidTr="009767F2">
        <w:tc>
          <w:tcPr>
            <w:tcW w:w="1560" w:type="dxa"/>
            <w:shd w:val="clear" w:color="auto" w:fill="auto"/>
          </w:tcPr>
          <w:p w14:paraId="09E690B5" w14:textId="77777777" w:rsidR="00831FE5" w:rsidRPr="009B7314" w:rsidRDefault="00831FE5" w:rsidP="009767F2">
            <w:pPr>
              <w:spacing w:after="120"/>
              <w:jc w:val="both"/>
              <w:rPr>
                <w:rFonts w:eastAsia="Calibri" w:cs="Calibri"/>
                <w:szCs w:val="22"/>
                <w:lang w:eastAsia="en-US"/>
              </w:rPr>
            </w:pPr>
            <w:r w:rsidRPr="009B7314">
              <w:rPr>
                <w:rFonts w:eastAsia="Calibri" w:cs="Calibri"/>
                <w:szCs w:val="22"/>
                <w:lang w:eastAsia="en-US"/>
              </w:rPr>
              <w:t>Činnost PM/ Činnost TDI</w:t>
            </w:r>
          </w:p>
        </w:tc>
        <w:tc>
          <w:tcPr>
            <w:tcW w:w="8453" w:type="dxa"/>
          </w:tcPr>
          <w:p w14:paraId="6D4A1FDB" w14:textId="3E368745" w:rsidR="00831FE5" w:rsidRPr="009B7314" w:rsidRDefault="00831FE5" w:rsidP="009767F2">
            <w:pPr>
              <w:spacing w:after="120"/>
              <w:jc w:val="both"/>
              <w:rPr>
                <w:rFonts w:eastAsia="Calibri" w:cs="Calibri"/>
                <w:szCs w:val="22"/>
                <w:lang w:eastAsia="en-US"/>
              </w:rPr>
            </w:pPr>
            <w:r w:rsidRPr="009B7314">
              <w:rPr>
                <w:szCs w:val="22"/>
              </w:rPr>
              <w:t xml:space="preserve">Poskytování asistence Příkazci při </w:t>
            </w:r>
            <w:r>
              <w:rPr>
                <w:szCs w:val="22"/>
              </w:rPr>
              <w:t>řešení změn Díla, včetně součinnosti při přípravě změnových listů (součinnost s Cenovým manažerem)</w:t>
            </w:r>
            <w:r w:rsidR="00702CE6">
              <w:rPr>
                <w:szCs w:val="22"/>
              </w:rPr>
              <w:t>;</w:t>
            </w:r>
          </w:p>
        </w:tc>
      </w:tr>
      <w:tr w:rsidR="00CD4686" w:rsidRPr="009B7314" w14:paraId="39F65659" w14:textId="77777777" w:rsidTr="00A75CDD">
        <w:tc>
          <w:tcPr>
            <w:tcW w:w="1560" w:type="dxa"/>
            <w:shd w:val="clear" w:color="auto" w:fill="FFC000"/>
          </w:tcPr>
          <w:p w14:paraId="3AE1BA4D"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BOZP</w:t>
            </w:r>
          </w:p>
        </w:tc>
        <w:tc>
          <w:tcPr>
            <w:tcW w:w="8453" w:type="dxa"/>
          </w:tcPr>
          <w:p w14:paraId="00B4FA63" w14:textId="40A4A6CC"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Předání přehledu právních předpisů vztahujících se ke stavbě Díla a informace o rizicích, která se mohou při realizaci Díla vyskytnout Příkazci</w:t>
            </w:r>
          </w:p>
        </w:tc>
      </w:tr>
      <w:tr w:rsidR="00CD4686" w:rsidRPr="009B7314" w14:paraId="3B02CB3C" w14:textId="77777777" w:rsidTr="00A75CDD">
        <w:tc>
          <w:tcPr>
            <w:tcW w:w="1560" w:type="dxa"/>
            <w:shd w:val="clear" w:color="auto" w:fill="FFC000"/>
          </w:tcPr>
          <w:p w14:paraId="3A5B5885"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BOZP</w:t>
            </w:r>
          </w:p>
        </w:tc>
        <w:tc>
          <w:tcPr>
            <w:tcW w:w="8453" w:type="dxa"/>
          </w:tcPr>
          <w:p w14:paraId="5D5FB07E" w14:textId="18008491"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Předání informace o bezpečnostních a zdravotních rizicích týkajících se stavby Díla projektantovi a Zhotoviteli, pokud byl již určen</w:t>
            </w:r>
          </w:p>
        </w:tc>
      </w:tr>
      <w:tr w:rsidR="00CD4686" w:rsidRPr="009B7314" w14:paraId="5180734F" w14:textId="77777777" w:rsidTr="00A75CDD">
        <w:tc>
          <w:tcPr>
            <w:tcW w:w="1560" w:type="dxa"/>
            <w:shd w:val="clear" w:color="auto" w:fill="FFC000"/>
          </w:tcPr>
          <w:p w14:paraId="753B8121"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BOZP</w:t>
            </w:r>
          </w:p>
        </w:tc>
        <w:tc>
          <w:tcPr>
            <w:tcW w:w="8453" w:type="dxa"/>
          </w:tcPr>
          <w:p w14:paraId="06D5C202"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Doporučení technických řešení nebo organizačních opatření k zajištění bezpečného a zdraví neohrožujícího pracovního prostředí</w:t>
            </w:r>
          </w:p>
        </w:tc>
      </w:tr>
      <w:tr w:rsidR="00CD4686" w:rsidRPr="009B7314" w14:paraId="46976BF6" w14:textId="77777777" w:rsidTr="00A75CDD">
        <w:tc>
          <w:tcPr>
            <w:tcW w:w="1560" w:type="dxa"/>
            <w:shd w:val="clear" w:color="auto" w:fill="FFC000"/>
          </w:tcPr>
          <w:p w14:paraId="47D47A76"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BOZP</w:t>
            </w:r>
          </w:p>
        </w:tc>
        <w:tc>
          <w:tcPr>
            <w:tcW w:w="8453" w:type="dxa"/>
          </w:tcPr>
          <w:p w14:paraId="3D6AD5C3"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Poskytování konzultací týkajících se požadavků na zajištění bezpečné práce</w:t>
            </w:r>
          </w:p>
        </w:tc>
      </w:tr>
      <w:tr w:rsidR="00CD4686" w:rsidRPr="009B7314" w14:paraId="3638291D" w14:textId="77777777" w:rsidTr="00A75CDD">
        <w:tc>
          <w:tcPr>
            <w:tcW w:w="1560" w:type="dxa"/>
            <w:shd w:val="clear" w:color="auto" w:fill="FFC000"/>
          </w:tcPr>
          <w:p w14:paraId="3A159934"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BOZP</w:t>
            </w:r>
          </w:p>
        </w:tc>
        <w:tc>
          <w:tcPr>
            <w:tcW w:w="8453" w:type="dxa"/>
          </w:tcPr>
          <w:p w14:paraId="69A33BC0" w14:textId="2B1AFC29"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Kontrola plánu BOZP, aby obsahoval údaje nezbytné pro zajištění bezpečné a zdraví neohrožující práce, jak při výstavbě, tak při provádění následné údržby a aby byl podepsán Zhotovitelem, pokud je znám</w:t>
            </w:r>
          </w:p>
        </w:tc>
      </w:tr>
      <w:tr w:rsidR="00CD4686" w:rsidRPr="009B7314" w14:paraId="5AA76454" w14:textId="77777777" w:rsidTr="00A75CDD">
        <w:tc>
          <w:tcPr>
            <w:tcW w:w="1560" w:type="dxa"/>
            <w:shd w:val="clear" w:color="auto" w:fill="FFC000"/>
          </w:tcPr>
          <w:p w14:paraId="238E1ABF"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lastRenderedPageBreak/>
              <w:t>Činnost BOZP</w:t>
            </w:r>
          </w:p>
        </w:tc>
        <w:tc>
          <w:tcPr>
            <w:tcW w:w="8453" w:type="dxa"/>
          </w:tcPr>
          <w:p w14:paraId="1DA4E9BB" w14:textId="7FEB34F2"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 xml:space="preserve">Informování všech dotčených zhotovitelů Díla (včetně subdodavatelů Zhotovitele) o bezpečnostních a zdravotních rizicích </w:t>
            </w:r>
          </w:p>
        </w:tc>
      </w:tr>
      <w:tr w:rsidR="00CD4686" w:rsidRPr="009B7314" w14:paraId="1E4BDBAC" w14:textId="77777777" w:rsidTr="00A75CDD">
        <w:tc>
          <w:tcPr>
            <w:tcW w:w="1560" w:type="dxa"/>
            <w:shd w:val="clear" w:color="auto" w:fill="FFC000"/>
          </w:tcPr>
          <w:p w14:paraId="62C0C999"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BOZP</w:t>
            </w:r>
          </w:p>
        </w:tc>
        <w:tc>
          <w:tcPr>
            <w:tcW w:w="8453" w:type="dxa"/>
          </w:tcPr>
          <w:p w14:paraId="1902DFAE"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Upozornění zhotovitele Díla na nedostatky v uplatňování požadavků na bezpečnost a ochranu zdraví při práci a vyžadování zjednání nápravy</w:t>
            </w:r>
          </w:p>
        </w:tc>
      </w:tr>
      <w:tr w:rsidR="00CD4686" w:rsidRPr="009B7314" w14:paraId="36D4DCB4" w14:textId="77777777" w:rsidTr="00A75CDD">
        <w:tc>
          <w:tcPr>
            <w:tcW w:w="1560" w:type="dxa"/>
            <w:shd w:val="clear" w:color="auto" w:fill="FFC000"/>
          </w:tcPr>
          <w:p w14:paraId="5F371792"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BOZP</w:t>
            </w:r>
          </w:p>
        </w:tc>
        <w:tc>
          <w:tcPr>
            <w:tcW w:w="8453" w:type="dxa"/>
          </w:tcPr>
          <w:p w14:paraId="5F901DD2" w14:textId="5E8D7D94"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Oznámení Příkazci případy, kdy nedošlo Zhotovitelem Díla k přijetí přiměřených opatření ke zjednání nápravy</w:t>
            </w:r>
          </w:p>
        </w:tc>
      </w:tr>
      <w:tr w:rsidR="00CD4686" w:rsidRPr="009B7314" w14:paraId="20FCDF81" w14:textId="77777777" w:rsidTr="00A75CDD">
        <w:tc>
          <w:tcPr>
            <w:tcW w:w="1560" w:type="dxa"/>
            <w:shd w:val="clear" w:color="auto" w:fill="FFC000"/>
          </w:tcPr>
          <w:p w14:paraId="1F23AFF2"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BOZP</w:t>
            </w:r>
          </w:p>
        </w:tc>
        <w:tc>
          <w:tcPr>
            <w:tcW w:w="8453" w:type="dxa"/>
          </w:tcPr>
          <w:p w14:paraId="3721A67D"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Koordinace spolupráce zhotovitelů při přijímání opatření k zajištění bezpečnosti</w:t>
            </w:r>
          </w:p>
        </w:tc>
      </w:tr>
      <w:tr w:rsidR="00CD4686" w:rsidRPr="009B7314" w14:paraId="358001B6" w14:textId="77777777" w:rsidTr="00A75CDD">
        <w:tc>
          <w:tcPr>
            <w:tcW w:w="1560" w:type="dxa"/>
            <w:shd w:val="clear" w:color="auto" w:fill="FFC000"/>
          </w:tcPr>
          <w:p w14:paraId="20172664"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BOZP</w:t>
            </w:r>
          </w:p>
        </w:tc>
        <w:tc>
          <w:tcPr>
            <w:tcW w:w="8453" w:type="dxa"/>
          </w:tcPr>
          <w:p w14:paraId="33288B97"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Doporučení technických řešení nebo organizačních opatření k zajištění bezpečného a zdraví neohrožujícího pracovního prostředí</w:t>
            </w:r>
          </w:p>
        </w:tc>
      </w:tr>
      <w:tr w:rsidR="00CD4686" w:rsidRPr="009B7314" w14:paraId="635BB1C5" w14:textId="77777777" w:rsidTr="00A75CDD">
        <w:tc>
          <w:tcPr>
            <w:tcW w:w="1560" w:type="dxa"/>
            <w:shd w:val="clear" w:color="auto" w:fill="FFC000"/>
          </w:tcPr>
          <w:p w14:paraId="0ACE8580"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BOZP</w:t>
            </w:r>
          </w:p>
        </w:tc>
        <w:tc>
          <w:tcPr>
            <w:tcW w:w="8453" w:type="dxa"/>
          </w:tcPr>
          <w:p w14:paraId="2FE445EF"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Kontrola zabezpečení obvodu staveniště s cílem zamezení vstupu nepovolaným</w:t>
            </w:r>
          </w:p>
        </w:tc>
      </w:tr>
      <w:tr w:rsidR="00CD4686" w:rsidRPr="009B7314" w14:paraId="63595B27" w14:textId="77777777" w:rsidTr="00A75CDD">
        <w:tc>
          <w:tcPr>
            <w:tcW w:w="1560" w:type="dxa"/>
            <w:shd w:val="clear" w:color="auto" w:fill="FFC000"/>
          </w:tcPr>
          <w:p w14:paraId="4FBFCB80"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BOZP</w:t>
            </w:r>
          </w:p>
        </w:tc>
        <w:tc>
          <w:tcPr>
            <w:tcW w:w="8453" w:type="dxa"/>
          </w:tcPr>
          <w:p w14:paraId="0BEECDC9"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Spolupráce se zástupci zaměstnanců pro oblast BOZP</w:t>
            </w:r>
          </w:p>
        </w:tc>
      </w:tr>
      <w:tr w:rsidR="00CD4686" w:rsidRPr="009B7314" w14:paraId="68E1679B" w14:textId="77777777" w:rsidTr="00A75CDD">
        <w:tc>
          <w:tcPr>
            <w:tcW w:w="1560" w:type="dxa"/>
            <w:shd w:val="clear" w:color="auto" w:fill="FFC000"/>
          </w:tcPr>
          <w:p w14:paraId="760ADDC7"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BOZP</w:t>
            </w:r>
          </w:p>
        </w:tc>
        <w:tc>
          <w:tcPr>
            <w:tcW w:w="8453" w:type="dxa"/>
          </w:tcPr>
          <w:p w14:paraId="19EB09BD"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Účast na kontrolních prohlídkách Díla</w:t>
            </w:r>
          </w:p>
        </w:tc>
      </w:tr>
      <w:tr w:rsidR="00CD4686" w:rsidRPr="009B7314" w14:paraId="5C671855" w14:textId="77777777" w:rsidTr="00A75CDD">
        <w:tc>
          <w:tcPr>
            <w:tcW w:w="1560" w:type="dxa"/>
            <w:shd w:val="clear" w:color="auto" w:fill="FFC000"/>
          </w:tcPr>
          <w:p w14:paraId="2A509E3F"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BOZP</w:t>
            </w:r>
          </w:p>
        </w:tc>
        <w:tc>
          <w:tcPr>
            <w:tcW w:w="8453" w:type="dxa"/>
          </w:tcPr>
          <w:p w14:paraId="71D390CE"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Organizace kontrolních dnů k dodržování plánu BOZP</w:t>
            </w:r>
          </w:p>
        </w:tc>
      </w:tr>
      <w:tr w:rsidR="00CD4686" w:rsidRPr="009B7314" w14:paraId="16DC0983" w14:textId="77777777" w:rsidTr="00A75CDD">
        <w:tc>
          <w:tcPr>
            <w:tcW w:w="1560" w:type="dxa"/>
            <w:shd w:val="clear" w:color="auto" w:fill="FFC000"/>
          </w:tcPr>
          <w:p w14:paraId="7A1D6B7D"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Činnost BOZP</w:t>
            </w:r>
          </w:p>
        </w:tc>
        <w:tc>
          <w:tcPr>
            <w:tcW w:w="8453" w:type="dxa"/>
          </w:tcPr>
          <w:p w14:paraId="55B188DA" w14:textId="77777777" w:rsidR="00CD4686" w:rsidRPr="009B7314" w:rsidRDefault="00CD4686" w:rsidP="00CD4686">
            <w:pPr>
              <w:spacing w:after="120"/>
              <w:jc w:val="both"/>
              <w:rPr>
                <w:rFonts w:eastAsia="Calibri" w:cs="Calibri"/>
                <w:szCs w:val="22"/>
                <w:lang w:eastAsia="en-US"/>
              </w:rPr>
            </w:pPr>
            <w:r w:rsidRPr="009B7314">
              <w:rPr>
                <w:rFonts w:eastAsia="Calibri" w:cs="Calibri"/>
                <w:szCs w:val="22"/>
                <w:lang w:eastAsia="en-US"/>
              </w:rPr>
              <w:t>Provádění zápisů o zjištěných nedostatcích v BOZP a údaje o tom, zda a jakým způsobem byly tyto nedostatky odstraněny</w:t>
            </w:r>
          </w:p>
        </w:tc>
      </w:tr>
    </w:tbl>
    <w:p w14:paraId="2C31FEB7" w14:textId="3608B44C" w:rsidR="007A4A0F" w:rsidRPr="009B7314" w:rsidRDefault="007A4A0F" w:rsidP="0093193C">
      <w:pPr>
        <w:pStyle w:val="Zkladntext"/>
        <w:ind w:firstLine="0"/>
        <w:jc w:val="center"/>
        <w:rPr>
          <w:szCs w:val="22"/>
          <w:lang w:eastAsia="en-US"/>
        </w:rPr>
      </w:pPr>
    </w:p>
    <w:p w14:paraId="06F9A6FF" w14:textId="77777777" w:rsidR="007A4A0F" w:rsidRPr="009B7314" w:rsidRDefault="007A4A0F">
      <w:pPr>
        <w:rPr>
          <w:szCs w:val="22"/>
          <w:lang w:eastAsia="en-US"/>
        </w:rPr>
      </w:pPr>
      <w:r w:rsidRPr="009B7314">
        <w:rPr>
          <w:szCs w:val="22"/>
          <w:lang w:eastAsia="en-US"/>
        </w:rPr>
        <w:br w:type="page"/>
      </w:r>
    </w:p>
    <w:p w14:paraId="14052496" w14:textId="50EC7DCF" w:rsidR="0093193C" w:rsidRPr="009B7314" w:rsidRDefault="0093193C" w:rsidP="0093193C">
      <w:pPr>
        <w:spacing w:line="320" w:lineRule="atLeast"/>
        <w:jc w:val="center"/>
        <w:rPr>
          <w:szCs w:val="22"/>
        </w:rPr>
      </w:pPr>
      <w:r w:rsidRPr="009B7314">
        <w:rPr>
          <w:b/>
          <w:caps/>
          <w:szCs w:val="22"/>
        </w:rPr>
        <w:lastRenderedPageBreak/>
        <w:t>PŘÍloha č. 3</w:t>
      </w:r>
    </w:p>
    <w:p w14:paraId="24594F28" w14:textId="2703B164" w:rsidR="0093193C" w:rsidRPr="009B7314" w:rsidRDefault="0093193C" w:rsidP="0093193C">
      <w:pPr>
        <w:pStyle w:val="Zkladntext"/>
        <w:ind w:firstLine="0"/>
        <w:jc w:val="center"/>
        <w:rPr>
          <w:szCs w:val="22"/>
          <w:lang w:eastAsia="en-US"/>
        </w:rPr>
      </w:pPr>
      <w:r w:rsidRPr="009B7314">
        <w:rPr>
          <w:szCs w:val="22"/>
        </w:rPr>
        <w:t>Časový harmonogram Činnosti</w:t>
      </w:r>
    </w:p>
    <w:p w14:paraId="6BAAD6F3" w14:textId="7E75302E" w:rsidR="007A4A0F" w:rsidRDefault="007A4A0F">
      <w:pPr>
        <w:rPr>
          <w:szCs w:val="22"/>
          <w:lang w:eastAsia="en-US"/>
        </w:rPr>
      </w:pPr>
    </w:p>
    <w:p w14:paraId="09E5E356" w14:textId="44802190" w:rsidR="00081DC8" w:rsidRDefault="00081DC8" w:rsidP="00081DC8">
      <w:pPr>
        <w:pStyle w:val="ClanekL4"/>
        <w:spacing w:after="120"/>
        <w:ind w:left="1134" w:hanging="567"/>
      </w:pPr>
      <w:r>
        <w:t xml:space="preserve">Fáze I: Činnost před zahájením stavby a výběr Zhotovitele Díla </w:t>
      </w:r>
    </w:p>
    <w:p w14:paraId="1E09F846" w14:textId="193598B6" w:rsidR="00081DC8" w:rsidRPr="009B7314" w:rsidRDefault="00081DC8" w:rsidP="00081DC8">
      <w:pPr>
        <w:pStyle w:val="ClanekL5"/>
      </w:pPr>
      <w:r>
        <w:t xml:space="preserve">zpracování Architektonické studie </w:t>
      </w:r>
      <w:r w:rsidRPr="00F00B9B">
        <w:t>[</w:t>
      </w:r>
      <w:r w:rsidRPr="004E612D">
        <w:rPr>
          <w:highlight w:val="yellow"/>
        </w:rPr>
        <w:t>BUDE DOPLNĚNO</w:t>
      </w:r>
      <w:r w:rsidRPr="00F00B9B">
        <w:t>]</w:t>
      </w:r>
      <w:r w:rsidRPr="009B7314">
        <w:t>;</w:t>
      </w:r>
    </w:p>
    <w:p w14:paraId="7F864ADA" w14:textId="610F6C31" w:rsidR="00081DC8" w:rsidRDefault="00081DC8" w:rsidP="00081DC8">
      <w:pPr>
        <w:pStyle w:val="ClanekL5"/>
      </w:pPr>
      <w:r>
        <w:t xml:space="preserve">Fáze zpracování DSP a získání společného povolení </w:t>
      </w:r>
      <w:r w:rsidRPr="00F00B9B">
        <w:t>[</w:t>
      </w:r>
      <w:r w:rsidRPr="004E612D">
        <w:rPr>
          <w:highlight w:val="yellow"/>
        </w:rPr>
        <w:t>BUDE DOPLNĚNO</w:t>
      </w:r>
      <w:r w:rsidRPr="00F00B9B">
        <w:t>]</w:t>
      </w:r>
      <w:r w:rsidRPr="009B7314">
        <w:t>;</w:t>
      </w:r>
    </w:p>
    <w:p w14:paraId="5DF27A97" w14:textId="33F3A2B5" w:rsidR="00081DC8" w:rsidRDefault="00081DC8" w:rsidP="00081DC8">
      <w:pPr>
        <w:pStyle w:val="ClanekL5"/>
      </w:pPr>
      <w:r>
        <w:t xml:space="preserve">Fáze zpracování DPS, soupisu prací a výběr dodavatele </w:t>
      </w:r>
      <w:r w:rsidRPr="00F00B9B">
        <w:t>[</w:t>
      </w:r>
      <w:r w:rsidRPr="004E612D">
        <w:rPr>
          <w:highlight w:val="yellow"/>
        </w:rPr>
        <w:t>BUDE DOPLNĚNO</w:t>
      </w:r>
      <w:r w:rsidRPr="00F00B9B">
        <w:t>]</w:t>
      </w:r>
      <w:r w:rsidRPr="009B7314">
        <w:t>;</w:t>
      </w:r>
    </w:p>
    <w:p w14:paraId="3A55D430" w14:textId="23DF29EA" w:rsidR="00081DC8" w:rsidRDefault="00081DC8" w:rsidP="00081DC8">
      <w:pPr>
        <w:pStyle w:val="ClanekL4"/>
        <w:spacing w:after="120"/>
        <w:ind w:left="1134" w:hanging="567"/>
      </w:pPr>
      <w:r>
        <w:t xml:space="preserve">Fáze II. - </w:t>
      </w:r>
      <w:r>
        <w:rPr>
          <w:rFonts w:eastAsia="Calibri" w:cs="Calibri"/>
        </w:rPr>
        <w:t>R</w:t>
      </w:r>
      <w:r w:rsidRPr="005424FD">
        <w:rPr>
          <w:rFonts w:eastAsia="Calibri" w:cs="Calibri"/>
        </w:rPr>
        <w:t xml:space="preserve">ealizace </w:t>
      </w:r>
      <w:r>
        <w:rPr>
          <w:rFonts w:eastAsia="Calibri" w:cs="Calibri"/>
        </w:rPr>
        <w:t>D</w:t>
      </w:r>
      <w:r w:rsidRPr="005424FD">
        <w:rPr>
          <w:rFonts w:eastAsia="Calibri" w:cs="Calibri"/>
        </w:rPr>
        <w:t>íla, jeho předání a kolaudace</w:t>
      </w:r>
      <w:r>
        <w:rPr>
          <w:rFonts w:eastAsia="Calibri" w:cs="Calibri"/>
        </w:rPr>
        <w:t xml:space="preserve"> </w:t>
      </w:r>
      <w:r w:rsidRPr="00F00B9B">
        <w:t>[</w:t>
      </w:r>
      <w:r w:rsidRPr="004E612D">
        <w:rPr>
          <w:highlight w:val="yellow"/>
        </w:rPr>
        <w:t>BUDE DOPLNĚNO</w:t>
      </w:r>
      <w:r w:rsidRPr="00F00B9B">
        <w:t>]</w:t>
      </w:r>
      <w:r>
        <w:rPr>
          <w:rFonts w:eastAsia="Calibri" w:cs="Calibri"/>
        </w:rPr>
        <w:t>.</w:t>
      </w:r>
    </w:p>
    <w:p w14:paraId="421CA3BE" w14:textId="77777777" w:rsidR="00081DC8" w:rsidRPr="009B7314" w:rsidRDefault="00081DC8">
      <w:pPr>
        <w:rPr>
          <w:szCs w:val="22"/>
          <w:lang w:eastAsia="en-US"/>
        </w:rPr>
      </w:pPr>
    </w:p>
    <w:p w14:paraId="260E3D5A" w14:textId="77777777" w:rsidR="0093193C" w:rsidRPr="009B7314" w:rsidRDefault="0093193C" w:rsidP="0093193C">
      <w:pPr>
        <w:pStyle w:val="Zkladntext"/>
        <w:ind w:firstLine="0"/>
        <w:jc w:val="center"/>
        <w:rPr>
          <w:szCs w:val="22"/>
          <w:lang w:eastAsia="en-US"/>
        </w:rPr>
      </w:pPr>
    </w:p>
    <w:sectPr w:rsidR="0093193C" w:rsidRPr="009B7314" w:rsidSect="003855EC">
      <w:footerReference w:type="default" r:id="rId8"/>
      <w:pgSz w:w="11909" w:h="16834" w:code="9"/>
      <w:pgMar w:top="138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D057" w14:textId="77777777" w:rsidR="00E44072" w:rsidRDefault="00E44072">
      <w:r>
        <w:separator/>
      </w:r>
    </w:p>
  </w:endnote>
  <w:endnote w:type="continuationSeparator" w:id="0">
    <w:p w14:paraId="11CC5A3F" w14:textId="77777777" w:rsidR="00E44072" w:rsidRDefault="00E44072">
      <w:r>
        <w:continuationSeparator/>
      </w:r>
    </w:p>
  </w:endnote>
  <w:endnote w:type="continuationNotice" w:id="1">
    <w:p w14:paraId="3CFD35F2" w14:textId="77777777" w:rsidR="00E44072" w:rsidRDefault="00E44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573708"/>
      <w:docPartObj>
        <w:docPartGallery w:val="Page Numbers (Bottom of Page)"/>
        <w:docPartUnique/>
      </w:docPartObj>
    </w:sdtPr>
    <w:sdtEndPr/>
    <w:sdtContent>
      <w:p w14:paraId="6654C155" w14:textId="2E8EB42A" w:rsidR="009767F2" w:rsidRDefault="009767F2">
        <w:pPr>
          <w:pStyle w:val="Zpat"/>
          <w:jc w:val="right"/>
        </w:pPr>
        <w:r>
          <w:fldChar w:fldCharType="begin"/>
        </w:r>
        <w:r>
          <w:instrText>PAGE   \* MERGEFORMAT</w:instrText>
        </w:r>
        <w:r>
          <w:fldChar w:fldCharType="separate"/>
        </w:r>
        <w:r w:rsidR="0045424A">
          <w:rPr>
            <w:noProof/>
          </w:rPr>
          <w:t>22</w:t>
        </w:r>
        <w:r>
          <w:fldChar w:fldCharType="end"/>
        </w:r>
      </w:p>
    </w:sdtContent>
  </w:sdt>
  <w:p w14:paraId="74B57FE2" w14:textId="07CC460F" w:rsidR="009767F2" w:rsidRPr="00B013CB" w:rsidRDefault="009767F2" w:rsidP="00B013CB">
    <w:pPr>
      <w:pStyle w:val="Zpat"/>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59C8" w14:textId="77777777" w:rsidR="00E44072" w:rsidRDefault="00E44072">
      <w:r>
        <w:separator/>
      </w:r>
    </w:p>
  </w:footnote>
  <w:footnote w:type="continuationSeparator" w:id="0">
    <w:p w14:paraId="1C7CD930" w14:textId="77777777" w:rsidR="00E44072" w:rsidRDefault="00E44072">
      <w:r>
        <w:continuationSeparator/>
      </w:r>
    </w:p>
  </w:footnote>
  <w:footnote w:type="continuationNotice" w:id="1">
    <w:p w14:paraId="595456F6" w14:textId="77777777" w:rsidR="00E44072" w:rsidRDefault="00E440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053"/>
    <w:multiLevelType w:val="multilevel"/>
    <w:tmpl w:val="4AC4BF10"/>
    <w:lvl w:ilvl="0">
      <w:start w:val="1"/>
      <w:numFmt w:val="decimal"/>
      <w:pStyle w:val="TL1"/>
      <w:lvlText w:val="%1."/>
      <w:lvlJc w:val="left"/>
      <w:pPr>
        <w:ind w:left="927" w:hanging="360"/>
      </w:pPr>
      <w:rPr>
        <w:rFonts w:hint="default"/>
      </w:rPr>
    </w:lvl>
    <w:lvl w:ilvl="1">
      <w:start w:val="1"/>
      <w:numFmt w:val="decimal"/>
      <w:pStyle w:val="TL2"/>
      <w:lvlText w:val="%1.%2."/>
      <w:lvlJc w:val="left"/>
      <w:pPr>
        <w:ind w:left="1070" w:hanging="360"/>
      </w:pPr>
      <w:rPr>
        <w:rFonts w:hint="default"/>
      </w:rPr>
    </w:lvl>
    <w:lvl w:ilvl="2">
      <w:start w:val="1"/>
      <w:numFmt w:val="lowerLetter"/>
      <w:pStyle w:val="TL3"/>
      <w:lvlText w:val="(%3)"/>
      <w:lvlJc w:val="left"/>
      <w:pPr>
        <w:ind w:left="2367" w:hanging="180"/>
      </w:pPr>
      <w:rPr>
        <w:rFonts w:hint="default"/>
        <w:b w:val="0"/>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 w15:restartNumberingAfterBreak="0">
    <w:nsid w:val="02DB47F4"/>
    <w:multiLevelType w:val="hybridMultilevel"/>
    <w:tmpl w:val="3E406C1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E5B6991"/>
    <w:multiLevelType w:val="hybridMultilevel"/>
    <w:tmpl w:val="41F4BCB0"/>
    <w:lvl w:ilvl="0" w:tplc="6C06B188">
      <w:start w:val="1"/>
      <w:numFmt w:val="upperLetter"/>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2523730B"/>
    <w:multiLevelType w:val="hybridMultilevel"/>
    <w:tmpl w:val="66787404"/>
    <w:lvl w:ilvl="0" w:tplc="6DB05EC0">
      <w:start w:val="1"/>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45481F"/>
    <w:multiLevelType w:val="multilevel"/>
    <w:tmpl w:val="EF3EB666"/>
    <w:lvl w:ilvl="0">
      <w:start w:val="1"/>
      <w:numFmt w:val="decimal"/>
      <w:pStyle w:val="NadpisL1"/>
      <w:lvlText w:val="%1"/>
      <w:lvlJc w:val="left"/>
      <w:pPr>
        <w:ind w:left="360" w:hanging="360"/>
      </w:pPr>
      <w:rPr>
        <w:rFonts w:hint="default"/>
      </w:rPr>
    </w:lvl>
    <w:lvl w:ilvl="1">
      <w:start w:val="1"/>
      <w:numFmt w:val="decimal"/>
      <w:pStyle w:val="ClanekL2"/>
      <w:lvlText w:val="%1.%2"/>
      <w:lvlJc w:val="left"/>
      <w:pPr>
        <w:ind w:left="720" w:hanging="360"/>
      </w:pPr>
      <w:rPr>
        <w:rFonts w:hint="default"/>
      </w:rPr>
    </w:lvl>
    <w:lvl w:ilvl="2">
      <w:start w:val="1"/>
      <w:numFmt w:val="decimal"/>
      <w:pStyle w:val="ClanekL3"/>
      <w:lvlText w:val="%1.%2.%3"/>
      <w:lvlJc w:val="left"/>
      <w:pPr>
        <w:ind w:left="2204"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ClanekL4"/>
      <w:lvlText w:val="(%4)"/>
      <w:lvlJc w:val="left"/>
      <w:pPr>
        <w:ind w:left="1440" w:hanging="360"/>
      </w:pPr>
      <w:rPr>
        <w:rFonts w:hint="default"/>
        <w:b w:val="0"/>
        <w:strike w:val="0"/>
      </w:rPr>
    </w:lvl>
    <w:lvl w:ilvl="4">
      <w:start w:val="1"/>
      <w:numFmt w:val="lowerRoman"/>
      <w:pStyle w:val="ClanekL5"/>
      <w:lvlText w:val="(%5)"/>
      <w:lvlJc w:val="left"/>
      <w:pPr>
        <w:ind w:left="1800" w:hanging="360"/>
      </w:pPr>
      <w:rPr>
        <w:rFonts w:hint="default"/>
        <w:strike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6916CB4"/>
    <w:multiLevelType w:val="hybridMultilevel"/>
    <w:tmpl w:val="0F3005EE"/>
    <w:lvl w:ilvl="0" w:tplc="67082822">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4DC9548D"/>
    <w:multiLevelType w:val="hybridMultilevel"/>
    <w:tmpl w:val="EFAE713C"/>
    <w:lvl w:ilvl="0" w:tplc="1178A020">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5D5D7E5E"/>
    <w:multiLevelType w:val="multilevel"/>
    <w:tmpl w:val="0828223A"/>
    <w:name w:val="zzmpLegal3||Legal3|2|3|1|4|0|9||1|0|1||1|0|0||1|0|0||1|0|0||1|0|0||1|0|0||1|0|0||1|0|0||"/>
    <w:lvl w:ilvl="0">
      <w:start w:val="1"/>
      <w:numFmt w:val="decimal"/>
      <w:lvlRestart w:val="0"/>
      <w:suff w:val="nothing"/>
      <w:lvlText w:val=" Článek %1."/>
      <w:lvlJc w:val="left"/>
      <w:pPr>
        <w:ind w:left="4100" w:firstLine="0"/>
      </w:pPr>
      <w:rPr>
        <w:rFonts w:ascii="Times New Roman" w:eastAsia="Times New Roman" w:hAnsi="Times New Roman" w:cs="Times New Roman" w:hint="default"/>
        <w:b/>
        <w:i w:val="0"/>
        <w:caps/>
        <w:smallCaps w:val="0"/>
        <w:sz w:val="22"/>
        <w:u w:val="none"/>
      </w:rPr>
    </w:lvl>
    <w:lvl w:ilvl="1">
      <w:start w:val="1"/>
      <w:numFmt w:val="decimal"/>
      <w:lvlText w:val="%1.%2"/>
      <w:lvlJc w:val="left"/>
      <w:pPr>
        <w:tabs>
          <w:tab w:val="num" w:pos="864"/>
        </w:tabs>
        <w:ind w:left="0" w:firstLine="0"/>
      </w:pPr>
      <w:rPr>
        <w:rFonts w:ascii="Times New Roman" w:eastAsia="Times New Roman" w:hAnsi="Times New Roman" w:cs="Times New Roman" w:hint="default"/>
        <w:b/>
        <w:i w:val="0"/>
        <w:caps w:val="0"/>
        <w:smallCaps w:val="0"/>
        <w:sz w:val="22"/>
        <w:u w:val="none"/>
      </w:rPr>
    </w:lvl>
    <w:lvl w:ilvl="2">
      <w:start w:val="1"/>
      <w:numFmt w:val="decimal"/>
      <w:lvlText w:val="%1.%2.%3"/>
      <w:lvlJc w:val="left"/>
      <w:pPr>
        <w:tabs>
          <w:tab w:val="num" w:pos="864"/>
        </w:tabs>
        <w:ind w:left="907" w:hanging="907"/>
      </w:pPr>
      <w:rPr>
        <w:rFonts w:ascii="Times New Roman" w:eastAsia="Times New Roman" w:hAnsi="Times New Roman" w:cs="Times New Roman" w:hint="default"/>
        <w:b w:val="0"/>
        <w:i w:val="0"/>
        <w:caps w:val="0"/>
        <w:smallCaps w:val="0"/>
        <w:sz w:val="22"/>
        <w:u w:val="none"/>
      </w:rPr>
    </w:lvl>
    <w:lvl w:ilvl="3">
      <w:start w:val="1"/>
      <w:numFmt w:val="lowerLetter"/>
      <w:lvlText w:val="(%4)"/>
      <w:lvlJc w:val="left"/>
      <w:pPr>
        <w:tabs>
          <w:tab w:val="num" w:pos="1420"/>
        </w:tabs>
        <w:ind w:left="1420" w:hanging="720"/>
      </w:pPr>
      <w:rPr>
        <w:rFonts w:ascii="Times New Roman" w:eastAsia="Times New Roman" w:hAnsi="Times New Roman" w:cs="Times New Roman" w:hint="default"/>
        <w:b w:val="0"/>
        <w:i w:val="0"/>
        <w:caps w:val="0"/>
        <w:smallCaps w:val="0"/>
        <w:sz w:val="20"/>
        <w:szCs w:val="20"/>
        <w:u w:val="none"/>
      </w:rPr>
    </w:lvl>
    <w:lvl w:ilvl="4">
      <w:start w:val="1"/>
      <w:numFmt w:val="lowerRoman"/>
      <w:lvlText w:val="(%5)"/>
      <w:lvlJc w:val="left"/>
      <w:pPr>
        <w:tabs>
          <w:tab w:val="num" w:pos="2347"/>
        </w:tabs>
        <w:ind w:left="2347" w:hanging="720"/>
      </w:pPr>
      <w:rPr>
        <w:rFonts w:ascii="Times New Roman" w:hAnsi="Times New Roman" w:cs="Times New Roman" w:hint="default"/>
        <w:b w:val="0"/>
        <w:i w:val="0"/>
        <w:caps w:val="0"/>
        <w:smallCaps w:val="0"/>
        <w:sz w:val="22"/>
        <w:szCs w:val="22"/>
        <w:u w:val="none"/>
      </w:rPr>
    </w:lvl>
    <w:lvl w:ilvl="5">
      <w:start w:val="1"/>
      <w:numFmt w:val="decimal"/>
      <w:lvlText w:val="(%6)"/>
      <w:lvlJc w:val="left"/>
      <w:pPr>
        <w:tabs>
          <w:tab w:val="num" w:pos="4320"/>
        </w:tabs>
        <w:ind w:left="0" w:firstLine="3600"/>
      </w:pPr>
      <w:rPr>
        <w:rFonts w:ascii="Times New Roman" w:eastAsia="Times New Roman" w:hAnsi="Times New Roman" w:cs="Times New Roman" w:hint="default"/>
        <w:b w:val="0"/>
        <w:i w:val="0"/>
        <w:caps w:val="0"/>
        <w:smallCaps w:val="0"/>
        <w:sz w:val="24"/>
        <w:u w:val="none"/>
      </w:rPr>
    </w:lvl>
    <w:lvl w:ilvl="6">
      <w:start w:val="1"/>
      <w:numFmt w:val="lowerLetter"/>
      <w:lvlText w:val="(%7)"/>
      <w:lvlJc w:val="left"/>
      <w:pPr>
        <w:tabs>
          <w:tab w:val="num" w:pos="1440"/>
        </w:tabs>
        <w:ind w:left="0" w:firstLine="720"/>
      </w:pPr>
      <w:rPr>
        <w:rFonts w:ascii="Times New Roman" w:eastAsia="Times New Roman" w:hAnsi="Times New Roman" w:cs="Times New Roman" w:hint="default"/>
        <w:b w:val="0"/>
        <w:i w:val="0"/>
        <w:caps w:val="0"/>
        <w:smallCaps w:val="0"/>
        <w:color w:val="auto"/>
        <w:sz w:val="24"/>
        <w:u w:val="none"/>
      </w:rPr>
    </w:lvl>
    <w:lvl w:ilvl="7">
      <w:start w:val="1"/>
      <w:numFmt w:val="lowerRoman"/>
      <w:lvlText w:val="(%8)"/>
      <w:lvlJc w:val="left"/>
      <w:pPr>
        <w:tabs>
          <w:tab w:val="num" w:pos="2160"/>
        </w:tabs>
        <w:ind w:left="0" w:firstLine="1440"/>
      </w:pPr>
      <w:rPr>
        <w:rFonts w:ascii="Times New Roman" w:eastAsia="Times New Roman" w:hAnsi="Times New Roman" w:cs="Times New Roman" w:hint="default"/>
        <w:b w:val="0"/>
        <w:i w:val="0"/>
        <w:caps w:val="0"/>
        <w:smallCaps w:val="0"/>
        <w:color w:val="auto"/>
        <w:sz w:val="24"/>
        <w:u w:val="none"/>
      </w:rPr>
    </w:lvl>
    <w:lvl w:ilvl="8">
      <w:start w:val="1"/>
      <w:numFmt w:val="decimal"/>
      <w:lvlText w:val="(%9)"/>
      <w:lvlJc w:val="left"/>
      <w:pPr>
        <w:tabs>
          <w:tab w:val="num" w:pos="2880"/>
        </w:tabs>
        <w:ind w:left="0" w:firstLine="2160"/>
      </w:pPr>
      <w:rPr>
        <w:rFonts w:ascii="Times New Roman" w:eastAsia="Times New Roman" w:hAnsi="Times New Roman" w:cs="Times New Roman" w:hint="default"/>
        <w:b w:val="0"/>
        <w:i w:val="0"/>
        <w:caps w:val="0"/>
        <w:smallCaps w:val="0"/>
        <w:color w:val="auto"/>
        <w:sz w:val="24"/>
        <w:u w:val="none"/>
      </w:rPr>
    </w:lvl>
  </w:abstractNum>
  <w:abstractNum w:abstractNumId="8" w15:restartNumberingAfterBreak="0">
    <w:nsid w:val="6D715EC8"/>
    <w:multiLevelType w:val="hybridMultilevel"/>
    <w:tmpl w:val="6504A9C0"/>
    <w:lvl w:ilvl="0" w:tplc="1178A020">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7C4A6BC8"/>
    <w:multiLevelType w:val="multilevel"/>
    <w:tmpl w:val="6EF673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1440" w:hanging="360"/>
      </w:pPr>
      <w:rPr>
        <w:rFonts w:hint="default"/>
        <w:b w:val="0"/>
        <w:strike w:val="0"/>
      </w:rPr>
    </w:lvl>
    <w:lvl w:ilvl="4">
      <w:start w:val="1"/>
      <w:numFmt w:val="lowerRoman"/>
      <w:lvlText w:val="(%5)"/>
      <w:lvlJc w:val="left"/>
      <w:pPr>
        <w:ind w:left="1800" w:hanging="360"/>
      </w:pPr>
      <w:rPr>
        <w:rFonts w:hint="default"/>
        <w:strike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5"/>
  </w:num>
  <w:num w:numId="4">
    <w:abstractNumId w:val="9"/>
  </w:num>
  <w:num w:numId="5">
    <w:abstractNumId w:val="1"/>
  </w:num>
  <w:num w:numId="6">
    <w:abstractNumId w:val="8"/>
  </w:num>
  <w:num w:numId="7">
    <w:abstractNumId w:val="3"/>
  </w:num>
  <w:num w:numId="8">
    <w:abstractNumId w:val="0"/>
  </w:num>
  <w:num w:numId="9">
    <w:abstractNumId w:val="6"/>
  </w:num>
  <w:num w:numId="10">
    <w:abstractNumId w:val="4"/>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BE08" w:allStyles="0" w:customStyles="0" w:latentStyles="0" w:stylesInUse="1" w:headingStyles="0" w:numberingStyles="0" w:tableStyles="0" w:directFormattingOnRuns="0" w:directFormattingOnParagraphs="1" w:directFormattingOnNumbering="1" w:directFormattingOnTables="1" w:clearFormatting="1" w:top3HeadingStyles="1" w:visibleStyles="0" w:alternateStyleNames="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ApplyManualFormatsToTOC" w:val="0"/>
    <w:docVar w:name="chkApplyTOC9" w:val="0"/>
  </w:docVars>
  <w:rsids>
    <w:rsidRoot w:val="00E75292"/>
    <w:rsid w:val="00002B45"/>
    <w:rsid w:val="00003814"/>
    <w:rsid w:val="00007542"/>
    <w:rsid w:val="000078E0"/>
    <w:rsid w:val="00007E2F"/>
    <w:rsid w:val="00007E58"/>
    <w:rsid w:val="00007E94"/>
    <w:rsid w:val="00010AAD"/>
    <w:rsid w:val="0001297F"/>
    <w:rsid w:val="000137AC"/>
    <w:rsid w:val="000141F2"/>
    <w:rsid w:val="000150BC"/>
    <w:rsid w:val="00016219"/>
    <w:rsid w:val="0001697B"/>
    <w:rsid w:val="000169C8"/>
    <w:rsid w:val="00016DEC"/>
    <w:rsid w:val="00017892"/>
    <w:rsid w:val="00017F0A"/>
    <w:rsid w:val="00020A0C"/>
    <w:rsid w:val="000213CE"/>
    <w:rsid w:val="000213D7"/>
    <w:rsid w:val="00021AD0"/>
    <w:rsid w:val="000221F0"/>
    <w:rsid w:val="00022971"/>
    <w:rsid w:val="00025303"/>
    <w:rsid w:val="00025924"/>
    <w:rsid w:val="00026DCF"/>
    <w:rsid w:val="00030006"/>
    <w:rsid w:val="0003148E"/>
    <w:rsid w:val="00032628"/>
    <w:rsid w:val="0003383E"/>
    <w:rsid w:val="000344CB"/>
    <w:rsid w:val="00034E99"/>
    <w:rsid w:val="0003583E"/>
    <w:rsid w:val="00035CE1"/>
    <w:rsid w:val="00037DFC"/>
    <w:rsid w:val="000401ED"/>
    <w:rsid w:val="00043576"/>
    <w:rsid w:val="00043CE2"/>
    <w:rsid w:val="0004541F"/>
    <w:rsid w:val="00045735"/>
    <w:rsid w:val="00045ED8"/>
    <w:rsid w:val="00047A8E"/>
    <w:rsid w:val="00050E16"/>
    <w:rsid w:val="00053381"/>
    <w:rsid w:val="00055D28"/>
    <w:rsid w:val="00056222"/>
    <w:rsid w:val="000568B0"/>
    <w:rsid w:val="00057C64"/>
    <w:rsid w:val="00057EF3"/>
    <w:rsid w:val="00057F9F"/>
    <w:rsid w:val="00060CB1"/>
    <w:rsid w:val="00060DD1"/>
    <w:rsid w:val="000612C8"/>
    <w:rsid w:val="00061CB8"/>
    <w:rsid w:val="0006243D"/>
    <w:rsid w:val="0006298E"/>
    <w:rsid w:val="00063DB5"/>
    <w:rsid w:val="00064239"/>
    <w:rsid w:val="00065ED9"/>
    <w:rsid w:val="00067658"/>
    <w:rsid w:val="0007080A"/>
    <w:rsid w:val="00070991"/>
    <w:rsid w:val="000710AD"/>
    <w:rsid w:val="00072211"/>
    <w:rsid w:val="00072A7D"/>
    <w:rsid w:val="00077C3F"/>
    <w:rsid w:val="00077F43"/>
    <w:rsid w:val="0008050C"/>
    <w:rsid w:val="000815B4"/>
    <w:rsid w:val="00081AAC"/>
    <w:rsid w:val="00081DC8"/>
    <w:rsid w:val="00081F02"/>
    <w:rsid w:val="00082EFB"/>
    <w:rsid w:val="00084915"/>
    <w:rsid w:val="000858B4"/>
    <w:rsid w:val="00086421"/>
    <w:rsid w:val="0009071A"/>
    <w:rsid w:val="00090D92"/>
    <w:rsid w:val="00091EA5"/>
    <w:rsid w:val="0009223C"/>
    <w:rsid w:val="00094895"/>
    <w:rsid w:val="00094B63"/>
    <w:rsid w:val="00096389"/>
    <w:rsid w:val="00096565"/>
    <w:rsid w:val="000977A9"/>
    <w:rsid w:val="00097D2E"/>
    <w:rsid w:val="000A2043"/>
    <w:rsid w:val="000A23F1"/>
    <w:rsid w:val="000A333B"/>
    <w:rsid w:val="000A41DE"/>
    <w:rsid w:val="000A46D0"/>
    <w:rsid w:val="000A4714"/>
    <w:rsid w:val="000A4CA5"/>
    <w:rsid w:val="000A59E8"/>
    <w:rsid w:val="000A5C06"/>
    <w:rsid w:val="000A6017"/>
    <w:rsid w:val="000A6248"/>
    <w:rsid w:val="000A63D0"/>
    <w:rsid w:val="000A75F2"/>
    <w:rsid w:val="000B184F"/>
    <w:rsid w:val="000B2A8A"/>
    <w:rsid w:val="000B332D"/>
    <w:rsid w:val="000B3538"/>
    <w:rsid w:val="000C04D3"/>
    <w:rsid w:val="000C13DA"/>
    <w:rsid w:val="000C2104"/>
    <w:rsid w:val="000C2AC0"/>
    <w:rsid w:val="000C2BD5"/>
    <w:rsid w:val="000C31EE"/>
    <w:rsid w:val="000C3655"/>
    <w:rsid w:val="000C499F"/>
    <w:rsid w:val="000D1C61"/>
    <w:rsid w:val="000D2543"/>
    <w:rsid w:val="000D3912"/>
    <w:rsid w:val="000D4118"/>
    <w:rsid w:val="000D4E4D"/>
    <w:rsid w:val="000D5C4F"/>
    <w:rsid w:val="000D6752"/>
    <w:rsid w:val="000D6EF8"/>
    <w:rsid w:val="000D79C2"/>
    <w:rsid w:val="000E1B01"/>
    <w:rsid w:val="000E2524"/>
    <w:rsid w:val="000E36F8"/>
    <w:rsid w:val="000E392D"/>
    <w:rsid w:val="000E4E65"/>
    <w:rsid w:val="000E5750"/>
    <w:rsid w:val="000E60B5"/>
    <w:rsid w:val="000E6125"/>
    <w:rsid w:val="000F1004"/>
    <w:rsid w:val="000F1814"/>
    <w:rsid w:val="000F1979"/>
    <w:rsid w:val="000F1CB9"/>
    <w:rsid w:val="000F217F"/>
    <w:rsid w:val="000F2C7A"/>
    <w:rsid w:val="000F5C05"/>
    <w:rsid w:val="000F6E8A"/>
    <w:rsid w:val="000F76C1"/>
    <w:rsid w:val="00104FE6"/>
    <w:rsid w:val="00104FE7"/>
    <w:rsid w:val="0010709E"/>
    <w:rsid w:val="001070D7"/>
    <w:rsid w:val="00110A4A"/>
    <w:rsid w:val="001124F7"/>
    <w:rsid w:val="0011323D"/>
    <w:rsid w:val="0011361E"/>
    <w:rsid w:val="00113AC8"/>
    <w:rsid w:val="00113DB2"/>
    <w:rsid w:val="00116EF7"/>
    <w:rsid w:val="00123DEB"/>
    <w:rsid w:val="001241CF"/>
    <w:rsid w:val="0012430B"/>
    <w:rsid w:val="00125994"/>
    <w:rsid w:val="00125FD4"/>
    <w:rsid w:val="001271A5"/>
    <w:rsid w:val="00127EC5"/>
    <w:rsid w:val="001303D2"/>
    <w:rsid w:val="0013115B"/>
    <w:rsid w:val="00133A0E"/>
    <w:rsid w:val="00135327"/>
    <w:rsid w:val="001360DF"/>
    <w:rsid w:val="00136978"/>
    <w:rsid w:val="00136C6F"/>
    <w:rsid w:val="001409BA"/>
    <w:rsid w:val="00140CCC"/>
    <w:rsid w:val="0014165F"/>
    <w:rsid w:val="00142B43"/>
    <w:rsid w:val="00143263"/>
    <w:rsid w:val="00144EB5"/>
    <w:rsid w:val="0014691E"/>
    <w:rsid w:val="0014756F"/>
    <w:rsid w:val="00150126"/>
    <w:rsid w:val="0015031C"/>
    <w:rsid w:val="00151267"/>
    <w:rsid w:val="00151BEE"/>
    <w:rsid w:val="00154651"/>
    <w:rsid w:val="00154DBC"/>
    <w:rsid w:val="00156E25"/>
    <w:rsid w:val="0015743A"/>
    <w:rsid w:val="00157DD7"/>
    <w:rsid w:val="0016033D"/>
    <w:rsid w:val="0016266C"/>
    <w:rsid w:val="00162A06"/>
    <w:rsid w:val="00163903"/>
    <w:rsid w:val="00163964"/>
    <w:rsid w:val="00163C9D"/>
    <w:rsid w:val="00165458"/>
    <w:rsid w:val="00165DB9"/>
    <w:rsid w:val="00167478"/>
    <w:rsid w:val="00170754"/>
    <w:rsid w:val="00170848"/>
    <w:rsid w:val="0017252A"/>
    <w:rsid w:val="00172E72"/>
    <w:rsid w:val="00172EA0"/>
    <w:rsid w:val="00174774"/>
    <w:rsid w:val="00176147"/>
    <w:rsid w:val="00176504"/>
    <w:rsid w:val="00176A45"/>
    <w:rsid w:val="00182A30"/>
    <w:rsid w:val="00183CAB"/>
    <w:rsid w:val="00184383"/>
    <w:rsid w:val="00185574"/>
    <w:rsid w:val="00185C61"/>
    <w:rsid w:val="00192253"/>
    <w:rsid w:val="00193FD1"/>
    <w:rsid w:val="00194769"/>
    <w:rsid w:val="00194A5D"/>
    <w:rsid w:val="00196CBE"/>
    <w:rsid w:val="001978A9"/>
    <w:rsid w:val="00197B18"/>
    <w:rsid w:val="001A19B6"/>
    <w:rsid w:val="001A2083"/>
    <w:rsid w:val="001A2387"/>
    <w:rsid w:val="001A3C1E"/>
    <w:rsid w:val="001A404A"/>
    <w:rsid w:val="001A6DCB"/>
    <w:rsid w:val="001A73C3"/>
    <w:rsid w:val="001B11D7"/>
    <w:rsid w:val="001B17AA"/>
    <w:rsid w:val="001B180C"/>
    <w:rsid w:val="001B330F"/>
    <w:rsid w:val="001C02B0"/>
    <w:rsid w:val="001C0D94"/>
    <w:rsid w:val="001C32BA"/>
    <w:rsid w:val="001C333B"/>
    <w:rsid w:val="001C3E8C"/>
    <w:rsid w:val="001C4D16"/>
    <w:rsid w:val="001C737D"/>
    <w:rsid w:val="001C7C3D"/>
    <w:rsid w:val="001D0DD3"/>
    <w:rsid w:val="001D22A7"/>
    <w:rsid w:val="001D2940"/>
    <w:rsid w:val="001D5507"/>
    <w:rsid w:val="001D59C5"/>
    <w:rsid w:val="001D5B42"/>
    <w:rsid w:val="001D6EB9"/>
    <w:rsid w:val="001E081B"/>
    <w:rsid w:val="001E0BFE"/>
    <w:rsid w:val="001E2E0D"/>
    <w:rsid w:val="001E390E"/>
    <w:rsid w:val="001E491D"/>
    <w:rsid w:val="001E4F92"/>
    <w:rsid w:val="001F0589"/>
    <w:rsid w:val="001F0A1C"/>
    <w:rsid w:val="001F1680"/>
    <w:rsid w:val="001F29F9"/>
    <w:rsid w:val="001F2BAE"/>
    <w:rsid w:val="001F330D"/>
    <w:rsid w:val="001F4DB3"/>
    <w:rsid w:val="001F5365"/>
    <w:rsid w:val="001F54C4"/>
    <w:rsid w:val="001F58F6"/>
    <w:rsid w:val="001F5AB2"/>
    <w:rsid w:val="001F60FE"/>
    <w:rsid w:val="002000AA"/>
    <w:rsid w:val="00201C60"/>
    <w:rsid w:val="002059E6"/>
    <w:rsid w:val="00206AE3"/>
    <w:rsid w:val="0020795D"/>
    <w:rsid w:val="00210C7C"/>
    <w:rsid w:val="0021186C"/>
    <w:rsid w:val="00211C2A"/>
    <w:rsid w:val="00211F75"/>
    <w:rsid w:val="00213431"/>
    <w:rsid w:val="002153AE"/>
    <w:rsid w:val="0021576D"/>
    <w:rsid w:val="00216187"/>
    <w:rsid w:val="00217551"/>
    <w:rsid w:val="0022003B"/>
    <w:rsid w:val="002207F8"/>
    <w:rsid w:val="00221A51"/>
    <w:rsid w:val="00223694"/>
    <w:rsid w:val="002238BD"/>
    <w:rsid w:val="002263C2"/>
    <w:rsid w:val="00226FBA"/>
    <w:rsid w:val="00227A85"/>
    <w:rsid w:val="00227BC0"/>
    <w:rsid w:val="00230257"/>
    <w:rsid w:val="00230B06"/>
    <w:rsid w:val="0023163E"/>
    <w:rsid w:val="0023357B"/>
    <w:rsid w:val="0023396C"/>
    <w:rsid w:val="002339B2"/>
    <w:rsid w:val="00233C48"/>
    <w:rsid w:val="002345B3"/>
    <w:rsid w:val="002352C2"/>
    <w:rsid w:val="00235321"/>
    <w:rsid w:val="002373CB"/>
    <w:rsid w:val="002374DE"/>
    <w:rsid w:val="00241E4B"/>
    <w:rsid w:val="0024250C"/>
    <w:rsid w:val="00243C16"/>
    <w:rsid w:val="0024634C"/>
    <w:rsid w:val="00250610"/>
    <w:rsid w:val="00250B5D"/>
    <w:rsid w:val="002511BC"/>
    <w:rsid w:val="002511DB"/>
    <w:rsid w:val="00252472"/>
    <w:rsid w:val="0025293F"/>
    <w:rsid w:val="00252B3B"/>
    <w:rsid w:val="00254934"/>
    <w:rsid w:val="00255904"/>
    <w:rsid w:val="00256309"/>
    <w:rsid w:val="00256C96"/>
    <w:rsid w:val="00257145"/>
    <w:rsid w:val="002578A1"/>
    <w:rsid w:val="002602B5"/>
    <w:rsid w:val="00260954"/>
    <w:rsid w:val="00264356"/>
    <w:rsid w:val="002644F3"/>
    <w:rsid w:val="00264803"/>
    <w:rsid w:val="0026482B"/>
    <w:rsid w:val="00264F60"/>
    <w:rsid w:val="00265412"/>
    <w:rsid w:val="00265437"/>
    <w:rsid w:val="00267E1B"/>
    <w:rsid w:val="002700CC"/>
    <w:rsid w:val="002707D6"/>
    <w:rsid w:val="002708A7"/>
    <w:rsid w:val="00270C1D"/>
    <w:rsid w:val="00272CE0"/>
    <w:rsid w:val="002761A0"/>
    <w:rsid w:val="00276998"/>
    <w:rsid w:val="00277E9B"/>
    <w:rsid w:val="002818F5"/>
    <w:rsid w:val="00282353"/>
    <w:rsid w:val="002824DE"/>
    <w:rsid w:val="00283325"/>
    <w:rsid w:val="002838FF"/>
    <w:rsid w:val="002839A8"/>
    <w:rsid w:val="00283EA1"/>
    <w:rsid w:val="002842A2"/>
    <w:rsid w:val="002851DB"/>
    <w:rsid w:val="00285C63"/>
    <w:rsid w:val="002874B8"/>
    <w:rsid w:val="0029181D"/>
    <w:rsid w:val="00291BFA"/>
    <w:rsid w:val="00291D90"/>
    <w:rsid w:val="00291F30"/>
    <w:rsid w:val="00291F4D"/>
    <w:rsid w:val="00293CF1"/>
    <w:rsid w:val="00294ED3"/>
    <w:rsid w:val="002955F6"/>
    <w:rsid w:val="00295BB7"/>
    <w:rsid w:val="00296D7B"/>
    <w:rsid w:val="00297868"/>
    <w:rsid w:val="002A1BCD"/>
    <w:rsid w:val="002A3903"/>
    <w:rsid w:val="002A46C7"/>
    <w:rsid w:val="002A6343"/>
    <w:rsid w:val="002A650A"/>
    <w:rsid w:val="002A7B70"/>
    <w:rsid w:val="002A7C8B"/>
    <w:rsid w:val="002B035A"/>
    <w:rsid w:val="002B0766"/>
    <w:rsid w:val="002B26C5"/>
    <w:rsid w:val="002B33C3"/>
    <w:rsid w:val="002B33EA"/>
    <w:rsid w:val="002B3FAA"/>
    <w:rsid w:val="002B4B1F"/>
    <w:rsid w:val="002B4D59"/>
    <w:rsid w:val="002B4D6A"/>
    <w:rsid w:val="002B5DD3"/>
    <w:rsid w:val="002C0460"/>
    <w:rsid w:val="002C07A8"/>
    <w:rsid w:val="002C0FB3"/>
    <w:rsid w:val="002C489D"/>
    <w:rsid w:val="002C50B6"/>
    <w:rsid w:val="002C63B8"/>
    <w:rsid w:val="002C6EA3"/>
    <w:rsid w:val="002C747C"/>
    <w:rsid w:val="002C7B8D"/>
    <w:rsid w:val="002D0BAE"/>
    <w:rsid w:val="002D0FF0"/>
    <w:rsid w:val="002D2A99"/>
    <w:rsid w:val="002D6C54"/>
    <w:rsid w:val="002D7DFB"/>
    <w:rsid w:val="002E2850"/>
    <w:rsid w:val="002E37A0"/>
    <w:rsid w:val="002E3F47"/>
    <w:rsid w:val="002E43EC"/>
    <w:rsid w:val="002E4B1C"/>
    <w:rsid w:val="002E6F99"/>
    <w:rsid w:val="002F1341"/>
    <w:rsid w:val="002F2D1D"/>
    <w:rsid w:val="002F3490"/>
    <w:rsid w:val="002F42F5"/>
    <w:rsid w:val="002F4CA2"/>
    <w:rsid w:val="002F5744"/>
    <w:rsid w:val="002F75BE"/>
    <w:rsid w:val="002F7EF4"/>
    <w:rsid w:val="00301C0D"/>
    <w:rsid w:val="00301E11"/>
    <w:rsid w:val="00302C10"/>
    <w:rsid w:val="00304133"/>
    <w:rsid w:val="00305082"/>
    <w:rsid w:val="00306001"/>
    <w:rsid w:val="00310839"/>
    <w:rsid w:val="003108C3"/>
    <w:rsid w:val="00310D60"/>
    <w:rsid w:val="00311E38"/>
    <w:rsid w:val="00313820"/>
    <w:rsid w:val="003207DB"/>
    <w:rsid w:val="0032306F"/>
    <w:rsid w:val="0033071B"/>
    <w:rsid w:val="003326EB"/>
    <w:rsid w:val="00335A9C"/>
    <w:rsid w:val="003362FD"/>
    <w:rsid w:val="00336CEB"/>
    <w:rsid w:val="0034065F"/>
    <w:rsid w:val="003434D4"/>
    <w:rsid w:val="003437CD"/>
    <w:rsid w:val="0034591C"/>
    <w:rsid w:val="00345F4C"/>
    <w:rsid w:val="003460E7"/>
    <w:rsid w:val="00350E22"/>
    <w:rsid w:val="00351586"/>
    <w:rsid w:val="003516C3"/>
    <w:rsid w:val="00354852"/>
    <w:rsid w:val="003557CE"/>
    <w:rsid w:val="00355AC1"/>
    <w:rsid w:val="00360969"/>
    <w:rsid w:val="00360E4D"/>
    <w:rsid w:val="0036213D"/>
    <w:rsid w:val="00362587"/>
    <w:rsid w:val="00362BA8"/>
    <w:rsid w:val="00363057"/>
    <w:rsid w:val="0036481A"/>
    <w:rsid w:val="00365CC9"/>
    <w:rsid w:val="003664E9"/>
    <w:rsid w:val="003668F5"/>
    <w:rsid w:val="00367996"/>
    <w:rsid w:val="00367F9F"/>
    <w:rsid w:val="003715F8"/>
    <w:rsid w:val="003741BD"/>
    <w:rsid w:val="00375C93"/>
    <w:rsid w:val="00375CD8"/>
    <w:rsid w:val="003760BF"/>
    <w:rsid w:val="00376BDF"/>
    <w:rsid w:val="0037724E"/>
    <w:rsid w:val="003773AA"/>
    <w:rsid w:val="0038004E"/>
    <w:rsid w:val="00380ED3"/>
    <w:rsid w:val="00384741"/>
    <w:rsid w:val="00384FC3"/>
    <w:rsid w:val="003855EC"/>
    <w:rsid w:val="00385EAE"/>
    <w:rsid w:val="00387B07"/>
    <w:rsid w:val="00390D34"/>
    <w:rsid w:val="00391DBD"/>
    <w:rsid w:val="003927B1"/>
    <w:rsid w:val="003929A9"/>
    <w:rsid w:val="00392BB8"/>
    <w:rsid w:val="00393C18"/>
    <w:rsid w:val="00393EBB"/>
    <w:rsid w:val="00395DFF"/>
    <w:rsid w:val="0039716D"/>
    <w:rsid w:val="003A1663"/>
    <w:rsid w:val="003A1BA0"/>
    <w:rsid w:val="003A32A9"/>
    <w:rsid w:val="003A3F87"/>
    <w:rsid w:val="003A5744"/>
    <w:rsid w:val="003A5BF4"/>
    <w:rsid w:val="003A6905"/>
    <w:rsid w:val="003A7675"/>
    <w:rsid w:val="003B0993"/>
    <w:rsid w:val="003B1658"/>
    <w:rsid w:val="003B330D"/>
    <w:rsid w:val="003B3316"/>
    <w:rsid w:val="003B37FD"/>
    <w:rsid w:val="003B3B16"/>
    <w:rsid w:val="003B445E"/>
    <w:rsid w:val="003B5479"/>
    <w:rsid w:val="003B6D78"/>
    <w:rsid w:val="003B7C27"/>
    <w:rsid w:val="003C18B4"/>
    <w:rsid w:val="003C1C75"/>
    <w:rsid w:val="003C2625"/>
    <w:rsid w:val="003C27F6"/>
    <w:rsid w:val="003C43E4"/>
    <w:rsid w:val="003C736D"/>
    <w:rsid w:val="003D1B88"/>
    <w:rsid w:val="003D34C3"/>
    <w:rsid w:val="003D3766"/>
    <w:rsid w:val="003D3DA7"/>
    <w:rsid w:val="003D407D"/>
    <w:rsid w:val="003D5C85"/>
    <w:rsid w:val="003D6147"/>
    <w:rsid w:val="003D7B83"/>
    <w:rsid w:val="003E0D7F"/>
    <w:rsid w:val="003E45F6"/>
    <w:rsid w:val="003E4913"/>
    <w:rsid w:val="003E55EF"/>
    <w:rsid w:val="003F0731"/>
    <w:rsid w:val="003F09EE"/>
    <w:rsid w:val="003F2AE7"/>
    <w:rsid w:val="003F4543"/>
    <w:rsid w:val="003F4E59"/>
    <w:rsid w:val="003F4E6C"/>
    <w:rsid w:val="003F5869"/>
    <w:rsid w:val="003F711F"/>
    <w:rsid w:val="003F77A4"/>
    <w:rsid w:val="00401394"/>
    <w:rsid w:val="00402CB1"/>
    <w:rsid w:val="00404BAF"/>
    <w:rsid w:val="00407C95"/>
    <w:rsid w:val="004114C3"/>
    <w:rsid w:val="00411C6F"/>
    <w:rsid w:val="0041458B"/>
    <w:rsid w:val="004146EA"/>
    <w:rsid w:val="00414CD7"/>
    <w:rsid w:val="00414F51"/>
    <w:rsid w:val="00416302"/>
    <w:rsid w:val="00416505"/>
    <w:rsid w:val="004203BA"/>
    <w:rsid w:val="004210AB"/>
    <w:rsid w:val="0042180D"/>
    <w:rsid w:val="0042359D"/>
    <w:rsid w:val="004256B3"/>
    <w:rsid w:val="00425A6A"/>
    <w:rsid w:val="00425EF8"/>
    <w:rsid w:val="004276AA"/>
    <w:rsid w:val="004303A0"/>
    <w:rsid w:val="004307A8"/>
    <w:rsid w:val="00432C05"/>
    <w:rsid w:val="004344BB"/>
    <w:rsid w:val="004353F1"/>
    <w:rsid w:val="00437BC6"/>
    <w:rsid w:val="004438D6"/>
    <w:rsid w:val="00443DAF"/>
    <w:rsid w:val="00444700"/>
    <w:rsid w:val="00445978"/>
    <w:rsid w:val="00450527"/>
    <w:rsid w:val="00450F6B"/>
    <w:rsid w:val="0045169B"/>
    <w:rsid w:val="00451B36"/>
    <w:rsid w:val="00452E95"/>
    <w:rsid w:val="0045424A"/>
    <w:rsid w:val="0045671D"/>
    <w:rsid w:val="00456ECD"/>
    <w:rsid w:val="00457523"/>
    <w:rsid w:val="004604E1"/>
    <w:rsid w:val="004605FB"/>
    <w:rsid w:val="004619E5"/>
    <w:rsid w:val="00461FA6"/>
    <w:rsid w:val="004621F3"/>
    <w:rsid w:val="00462A3D"/>
    <w:rsid w:val="00462E1A"/>
    <w:rsid w:val="00463691"/>
    <w:rsid w:val="00464A95"/>
    <w:rsid w:val="00465A55"/>
    <w:rsid w:val="004664B5"/>
    <w:rsid w:val="00467722"/>
    <w:rsid w:val="0046781F"/>
    <w:rsid w:val="00470366"/>
    <w:rsid w:val="0047044B"/>
    <w:rsid w:val="00470C4B"/>
    <w:rsid w:val="00471DB5"/>
    <w:rsid w:val="00473134"/>
    <w:rsid w:val="00475A0C"/>
    <w:rsid w:val="00475BBA"/>
    <w:rsid w:val="00476587"/>
    <w:rsid w:val="00476A9C"/>
    <w:rsid w:val="00480C74"/>
    <w:rsid w:val="00480E35"/>
    <w:rsid w:val="00482F2B"/>
    <w:rsid w:val="004859B1"/>
    <w:rsid w:val="00485B48"/>
    <w:rsid w:val="00485C17"/>
    <w:rsid w:val="00490AB3"/>
    <w:rsid w:val="00491310"/>
    <w:rsid w:val="004923FE"/>
    <w:rsid w:val="004945AF"/>
    <w:rsid w:val="004947D5"/>
    <w:rsid w:val="004950E1"/>
    <w:rsid w:val="00496D74"/>
    <w:rsid w:val="004979E6"/>
    <w:rsid w:val="00497AE0"/>
    <w:rsid w:val="004A2561"/>
    <w:rsid w:val="004A288D"/>
    <w:rsid w:val="004A30D6"/>
    <w:rsid w:val="004A6139"/>
    <w:rsid w:val="004A6347"/>
    <w:rsid w:val="004A6583"/>
    <w:rsid w:val="004A6E5B"/>
    <w:rsid w:val="004B0E38"/>
    <w:rsid w:val="004B3888"/>
    <w:rsid w:val="004B6A9D"/>
    <w:rsid w:val="004B6D33"/>
    <w:rsid w:val="004B76C6"/>
    <w:rsid w:val="004C0B95"/>
    <w:rsid w:val="004C172F"/>
    <w:rsid w:val="004C2EEE"/>
    <w:rsid w:val="004C35A1"/>
    <w:rsid w:val="004C3C62"/>
    <w:rsid w:val="004C4ED4"/>
    <w:rsid w:val="004C5121"/>
    <w:rsid w:val="004C68FA"/>
    <w:rsid w:val="004D096F"/>
    <w:rsid w:val="004D1387"/>
    <w:rsid w:val="004D2D91"/>
    <w:rsid w:val="004D32C6"/>
    <w:rsid w:val="004D3BB7"/>
    <w:rsid w:val="004E1EE3"/>
    <w:rsid w:val="004E1FEB"/>
    <w:rsid w:val="004E3FD8"/>
    <w:rsid w:val="004E5D7A"/>
    <w:rsid w:val="004E6E58"/>
    <w:rsid w:val="004E72FA"/>
    <w:rsid w:val="004E76B5"/>
    <w:rsid w:val="004F0036"/>
    <w:rsid w:val="004F1A83"/>
    <w:rsid w:val="004F5DFE"/>
    <w:rsid w:val="004F601E"/>
    <w:rsid w:val="004F6786"/>
    <w:rsid w:val="004F7B45"/>
    <w:rsid w:val="005030A6"/>
    <w:rsid w:val="0050364D"/>
    <w:rsid w:val="005044EC"/>
    <w:rsid w:val="00513014"/>
    <w:rsid w:val="005158CB"/>
    <w:rsid w:val="0051638E"/>
    <w:rsid w:val="0052171C"/>
    <w:rsid w:val="00521D96"/>
    <w:rsid w:val="005221EA"/>
    <w:rsid w:val="005233DC"/>
    <w:rsid w:val="005258AA"/>
    <w:rsid w:val="00526D91"/>
    <w:rsid w:val="00526FC9"/>
    <w:rsid w:val="00527855"/>
    <w:rsid w:val="00532D1B"/>
    <w:rsid w:val="005362DA"/>
    <w:rsid w:val="00541DC4"/>
    <w:rsid w:val="005424FD"/>
    <w:rsid w:val="00543195"/>
    <w:rsid w:val="00545300"/>
    <w:rsid w:val="00546A38"/>
    <w:rsid w:val="0054756E"/>
    <w:rsid w:val="00547E73"/>
    <w:rsid w:val="0055143F"/>
    <w:rsid w:val="00553448"/>
    <w:rsid w:val="005556C9"/>
    <w:rsid w:val="00556807"/>
    <w:rsid w:val="005571C2"/>
    <w:rsid w:val="00557FA0"/>
    <w:rsid w:val="005601B6"/>
    <w:rsid w:val="00560713"/>
    <w:rsid w:val="00561188"/>
    <w:rsid w:val="00566665"/>
    <w:rsid w:val="00566E2D"/>
    <w:rsid w:val="00571054"/>
    <w:rsid w:val="00572890"/>
    <w:rsid w:val="0057417C"/>
    <w:rsid w:val="00574E17"/>
    <w:rsid w:val="00575BF2"/>
    <w:rsid w:val="005767EA"/>
    <w:rsid w:val="00576FA8"/>
    <w:rsid w:val="005804A6"/>
    <w:rsid w:val="00580755"/>
    <w:rsid w:val="00580CCB"/>
    <w:rsid w:val="00581459"/>
    <w:rsid w:val="005817CA"/>
    <w:rsid w:val="005818A1"/>
    <w:rsid w:val="0058345A"/>
    <w:rsid w:val="005834C9"/>
    <w:rsid w:val="00584577"/>
    <w:rsid w:val="005852B9"/>
    <w:rsid w:val="00585304"/>
    <w:rsid w:val="0058532B"/>
    <w:rsid w:val="00585B66"/>
    <w:rsid w:val="00585BEE"/>
    <w:rsid w:val="00586DD4"/>
    <w:rsid w:val="005900F8"/>
    <w:rsid w:val="005926F3"/>
    <w:rsid w:val="00592C1B"/>
    <w:rsid w:val="00593803"/>
    <w:rsid w:val="005956F8"/>
    <w:rsid w:val="00595AFC"/>
    <w:rsid w:val="005A37DC"/>
    <w:rsid w:val="005A4103"/>
    <w:rsid w:val="005A4B9E"/>
    <w:rsid w:val="005A4C4B"/>
    <w:rsid w:val="005A5D7A"/>
    <w:rsid w:val="005A670C"/>
    <w:rsid w:val="005A7691"/>
    <w:rsid w:val="005B061D"/>
    <w:rsid w:val="005B161E"/>
    <w:rsid w:val="005B1DA0"/>
    <w:rsid w:val="005B39FB"/>
    <w:rsid w:val="005B514F"/>
    <w:rsid w:val="005B5883"/>
    <w:rsid w:val="005B6163"/>
    <w:rsid w:val="005B71B3"/>
    <w:rsid w:val="005B7E5B"/>
    <w:rsid w:val="005C0C30"/>
    <w:rsid w:val="005C2E6F"/>
    <w:rsid w:val="005C3754"/>
    <w:rsid w:val="005C394A"/>
    <w:rsid w:val="005C3A6D"/>
    <w:rsid w:val="005C3D37"/>
    <w:rsid w:val="005D0F10"/>
    <w:rsid w:val="005D197D"/>
    <w:rsid w:val="005D5F7B"/>
    <w:rsid w:val="005D6656"/>
    <w:rsid w:val="005D7BDC"/>
    <w:rsid w:val="005E13AB"/>
    <w:rsid w:val="005E28E4"/>
    <w:rsid w:val="005E3BEA"/>
    <w:rsid w:val="005E3DBD"/>
    <w:rsid w:val="005E5C3F"/>
    <w:rsid w:val="005E650F"/>
    <w:rsid w:val="005E7159"/>
    <w:rsid w:val="005E7B93"/>
    <w:rsid w:val="005F1A9A"/>
    <w:rsid w:val="005F1B22"/>
    <w:rsid w:val="005F1F1E"/>
    <w:rsid w:val="005F5D05"/>
    <w:rsid w:val="005F6DD9"/>
    <w:rsid w:val="006017AB"/>
    <w:rsid w:val="00601996"/>
    <w:rsid w:val="00602E30"/>
    <w:rsid w:val="00605290"/>
    <w:rsid w:val="00605562"/>
    <w:rsid w:val="00605737"/>
    <w:rsid w:val="00607785"/>
    <w:rsid w:val="00610974"/>
    <w:rsid w:val="006121BD"/>
    <w:rsid w:val="00613D04"/>
    <w:rsid w:val="00614453"/>
    <w:rsid w:val="006152B8"/>
    <w:rsid w:val="006157CB"/>
    <w:rsid w:val="00617782"/>
    <w:rsid w:val="00617BF2"/>
    <w:rsid w:val="00617DF4"/>
    <w:rsid w:val="00620D64"/>
    <w:rsid w:val="00621F57"/>
    <w:rsid w:val="006241C5"/>
    <w:rsid w:val="00624F0B"/>
    <w:rsid w:val="00624F93"/>
    <w:rsid w:val="00625FFA"/>
    <w:rsid w:val="0062677E"/>
    <w:rsid w:val="006276EA"/>
    <w:rsid w:val="006276F3"/>
    <w:rsid w:val="0063041C"/>
    <w:rsid w:val="0063063C"/>
    <w:rsid w:val="00631AB4"/>
    <w:rsid w:val="00634320"/>
    <w:rsid w:val="00637BAD"/>
    <w:rsid w:val="00637C68"/>
    <w:rsid w:val="00640927"/>
    <w:rsid w:val="00641459"/>
    <w:rsid w:val="0064162C"/>
    <w:rsid w:val="00641A95"/>
    <w:rsid w:val="006439C6"/>
    <w:rsid w:val="00643AB1"/>
    <w:rsid w:val="00643D8E"/>
    <w:rsid w:val="006440F0"/>
    <w:rsid w:val="006447A8"/>
    <w:rsid w:val="00644DFF"/>
    <w:rsid w:val="00645311"/>
    <w:rsid w:val="00650967"/>
    <w:rsid w:val="006519A3"/>
    <w:rsid w:val="00651F94"/>
    <w:rsid w:val="006531C0"/>
    <w:rsid w:val="006537E6"/>
    <w:rsid w:val="00654EF5"/>
    <w:rsid w:val="006553E9"/>
    <w:rsid w:val="00655F6A"/>
    <w:rsid w:val="006563A5"/>
    <w:rsid w:val="0065675E"/>
    <w:rsid w:val="00657737"/>
    <w:rsid w:val="00657EA9"/>
    <w:rsid w:val="00660731"/>
    <w:rsid w:val="00661106"/>
    <w:rsid w:val="0066191A"/>
    <w:rsid w:val="006626F4"/>
    <w:rsid w:val="00663174"/>
    <w:rsid w:val="00664D04"/>
    <w:rsid w:val="00665743"/>
    <w:rsid w:val="006669A9"/>
    <w:rsid w:val="006677A5"/>
    <w:rsid w:val="00667D5B"/>
    <w:rsid w:val="00667D79"/>
    <w:rsid w:val="00667EBB"/>
    <w:rsid w:val="00667FA7"/>
    <w:rsid w:val="00670033"/>
    <w:rsid w:val="006707E0"/>
    <w:rsid w:val="0067122B"/>
    <w:rsid w:val="006720B5"/>
    <w:rsid w:val="006726BD"/>
    <w:rsid w:val="00672A0D"/>
    <w:rsid w:val="00672DC3"/>
    <w:rsid w:val="006746EB"/>
    <w:rsid w:val="00674BA1"/>
    <w:rsid w:val="0067695A"/>
    <w:rsid w:val="00677845"/>
    <w:rsid w:val="00677C07"/>
    <w:rsid w:val="006806CF"/>
    <w:rsid w:val="00680DE6"/>
    <w:rsid w:val="00681B25"/>
    <w:rsid w:val="00682E29"/>
    <w:rsid w:val="00683648"/>
    <w:rsid w:val="0068479D"/>
    <w:rsid w:val="00684B22"/>
    <w:rsid w:val="00686488"/>
    <w:rsid w:val="006867EB"/>
    <w:rsid w:val="00686917"/>
    <w:rsid w:val="00687111"/>
    <w:rsid w:val="00692E72"/>
    <w:rsid w:val="00693995"/>
    <w:rsid w:val="00693D25"/>
    <w:rsid w:val="00694976"/>
    <w:rsid w:val="006965DA"/>
    <w:rsid w:val="006A022C"/>
    <w:rsid w:val="006A04B2"/>
    <w:rsid w:val="006A0C2A"/>
    <w:rsid w:val="006A2813"/>
    <w:rsid w:val="006A4646"/>
    <w:rsid w:val="006A4777"/>
    <w:rsid w:val="006A4C61"/>
    <w:rsid w:val="006A4CDB"/>
    <w:rsid w:val="006A6A7A"/>
    <w:rsid w:val="006A6FDA"/>
    <w:rsid w:val="006A7103"/>
    <w:rsid w:val="006B058C"/>
    <w:rsid w:val="006B0FAA"/>
    <w:rsid w:val="006B202F"/>
    <w:rsid w:val="006B296A"/>
    <w:rsid w:val="006B3345"/>
    <w:rsid w:val="006B4315"/>
    <w:rsid w:val="006B45FE"/>
    <w:rsid w:val="006B47D8"/>
    <w:rsid w:val="006B48AB"/>
    <w:rsid w:val="006B5568"/>
    <w:rsid w:val="006B65E9"/>
    <w:rsid w:val="006B6C42"/>
    <w:rsid w:val="006C0A5E"/>
    <w:rsid w:val="006C3AD5"/>
    <w:rsid w:val="006C6329"/>
    <w:rsid w:val="006C6655"/>
    <w:rsid w:val="006C677E"/>
    <w:rsid w:val="006C6E22"/>
    <w:rsid w:val="006C7AEF"/>
    <w:rsid w:val="006D08F0"/>
    <w:rsid w:val="006D1FBE"/>
    <w:rsid w:val="006D2B8D"/>
    <w:rsid w:val="006D33D4"/>
    <w:rsid w:val="006D4E7B"/>
    <w:rsid w:val="006D5EC3"/>
    <w:rsid w:val="006D6013"/>
    <w:rsid w:val="006D63F8"/>
    <w:rsid w:val="006D6A2F"/>
    <w:rsid w:val="006D7B03"/>
    <w:rsid w:val="006E05D8"/>
    <w:rsid w:val="006E0901"/>
    <w:rsid w:val="006E196B"/>
    <w:rsid w:val="006E259E"/>
    <w:rsid w:val="006E4B29"/>
    <w:rsid w:val="006E5745"/>
    <w:rsid w:val="006E687A"/>
    <w:rsid w:val="006E6C16"/>
    <w:rsid w:val="006E6E98"/>
    <w:rsid w:val="006E75C7"/>
    <w:rsid w:val="006F0BDA"/>
    <w:rsid w:val="006F3BF3"/>
    <w:rsid w:val="006F558F"/>
    <w:rsid w:val="006F5609"/>
    <w:rsid w:val="006F612D"/>
    <w:rsid w:val="006F6A15"/>
    <w:rsid w:val="0070097B"/>
    <w:rsid w:val="00702CE6"/>
    <w:rsid w:val="007036BD"/>
    <w:rsid w:val="00703E68"/>
    <w:rsid w:val="00705697"/>
    <w:rsid w:val="00705CBE"/>
    <w:rsid w:val="00705DE6"/>
    <w:rsid w:val="00706691"/>
    <w:rsid w:val="007068A9"/>
    <w:rsid w:val="00707DB8"/>
    <w:rsid w:val="00710BF4"/>
    <w:rsid w:val="00715CF4"/>
    <w:rsid w:val="007175ED"/>
    <w:rsid w:val="00717DE4"/>
    <w:rsid w:val="00721A92"/>
    <w:rsid w:val="00721C11"/>
    <w:rsid w:val="00722562"/>
    <w:rsid w:val="00722CC5"/>
    <w:rsid w:val="00722DD5"/>
    <w:rsid w:val="00722FC0"/>
    <w:rsid w:val="0072301F"/>
    <w:rsid w:val="0072419D"/>
    <w:rsid w:val="00724987"/>
    <w:rsid w:val="00724ADD"/>
    <w:rsid w:val="00724C07"/>
    <w:rsid w:val="00725685"/>
    <w:rsid w:val="00726243"/>
    <w:rsid w:val="007278B1"/>
    <w:rsid w:val="00727CB5"/>
    <w:rsid w:val="00730DE3"/>
    <w:rsid w:val="00731925"/>
    <w:rsid w:val="00733370"/>
    <w:rsid w:val="0073553B"/>
    <w:rsid w:val="0073564E"/>
    <w:rsid w:val="0073697C"/>
    <w:rsid w:val="007370F5"/>
    <w:rsid w:val="00737CD3"/>
    <w:rsid w:val="00740A41"/>
    <w:rsid w:val="0074147F"/>
    <w:rsid w:val="0074276D"/>
    <w:rsid w:val="0074282E"/>
    <w:rsid w:val="00743BA1"/>
    <w:rsid w:val="00744157"/>
    <w:rsid w:val="0074418B"/>
    <w:rsid w:val="00746204"/>
    <w:rsid w:val="00746C86"/>
    <w:rsid w:val="00747C2D"/>
    <w:rsid w:val="007506CD"/>
    <w:rsid w:val="007507C2"/>
    <w:rsid w:val="00751B8D"/>
    <w:rsid w:val="00751E6A"/>
    <w:rsid w:val="007520AC"/>
    <w:rsid w:val="0075270B"/>
    <w:rsid w:val="0075280F"/>
    <w:rsid w:val="0076001A"/>
    <w:rsid w:val="00760A23"/>
    <w:rsid w:val="0076208B"/>
    <w:rsid w:val="007622BC"/>
    <w:rsid w:val="007630AB"/>
    <w:rsid w:val="00763FCB"/>
    <w:rsid w:val="00765288"/>
    <w:rsid w:val="00765AFF"/>
    <w:rsid w:val="00765C09"/>
    <w:rsid w:val="0076672C"/>
    <w:rsid w:val="00766B51"/>
    <w:rsid w:val="00766EF2"/>
    <w:rsid w:val="0076773E"/>
    <w:rsid w:val="0077017D"/>
    <w:rsid w:val="00770C3D"/>
    <w:rsid w:val="00772097"/>
    <w:rsid w:val="0077419F"/>
    <w:rsid w:val="007741B5"/>
    <w:rsid w:val="00774B1C"/>
    <w:rsid w:val="00775AE7"/>
    <w:rsid w:val="00775D42"/>
    <w:rsid w:val="00776D96"/>
    <w:rsid w:val="0077755D"/>
    <w:rsid w:val="007777E8"/>
    <w:rsid w:val="00780300"/>
    <w:rsid w:val="007834D2"/>
    <w:rsid w:val="007842C4"/>
    <w:rsid w:val="007845B5"/>
    <w:rsid w:val="007861B2"/>
    <w:rsid w:val="0078739F"/>
    <w:rsid w:val="007876A2"/>
    <w:rsid w:val="00787AC3"/>
    <w:rsid w:val="00787AE4"/>
    <w:rsid w:val="0079035B"/>
    <w:rsid w:val="00791F9D"/>
    <w:rsid w:val="00792E17"/>
    <w:rsid w:val="00793100"/>
    <w:rsid w:val="00793275"/>
    <w:rsid w:val="00794A15"/>
    <w:rsid w:val="00796115"/>
    <w:rsid w:val="007A1139"/>
    <w:rsid w:val="007A1AA1"/>
    <w:rsid w:val="007A4827"/>
    <w:rsid w:val="007A4A0F"/>
    <w:rsid w:val="007A55C2"/>
    <w:rsid w:val="007A6281"/>
    <w:rsid w:val="007A746B"/>
    <w:rsid w:val="007A7970"/>
    <w:rsid w:val="007B03E7"/>
    <w:rsid w:val="007B23FC"/>
    <w:rsid w:val="007B2415"/>
    <w:rsid w:val="007B32CA"/>
    <w:rsid w:val="007B416D"/>
    <w:rsid w:val="007B6F56"/>
    <w:rsid w:val="007B774E"/>
    <w:rsid w:val="007C1005"/>
    <w:rsid w:val="007C1B08"/>
    <w:rsid w:val="007C29FA"/>
    <w:rsid w:val="007C2C52"/>
    <w:rsid w:val="007C372B"/>
    <w:rsid w:val="007C374B"/>
    <w:rsid w:val="007C4E61"/>
    <w:rsid w:val="007C648B"/>
    <w:rsid w:val="007C7CD0"/>
    <w:rsid w:val="007D00AD"/>
    <w:rsid w:val="007D030B"/>
    <w:rsid w:val="007D30E0"/>
    <w:rsid w:val="007D3F4E"/>
    <w:rsid w:val="007D6E29"/>
    <w:rsid w:val="007E000D"/>
    <w:rsid w:val="007E138C"/>
    <w:rsid w:val="007E148E"/>
    <w:rsid w:val="007E2120"/>
    <w:rsid w:val="007E5AEF"/>
    <w:rsid w:val="007E5F47"/>
    <w:rsid w:val="007E6A10"/>
    <w:rsid w:val="007E6B91"/>
    <w:rsid w:val="007E764D"/>
    <w:rsid w:val="007F0A9F"/>
    <w:rsid w:val="007F0B6E"/>
    <w:rsid w:val="007F30B0"/>
    <w:rsid w:val="007F3BA8"/>
    <w:rsid w:val="007F4443"/>
    <w:rsid w:val="007F6658"/>
    <w:rsid w:val="007F6668"/>
    <w:rsid w:val="007F6BFD"/>
    <w:rsid w:val="008006C7"/>
    <w:rsid w:val="00801EDD"/>
    <w:rsid w:val="0080357A"/>
    <w:rsid w:val="00805582"/>
    <w:rsid w:val="00805B3C"/>
    <w:rsid w:val="00806AA1"/>
    <w:rsid w:val="008071A0"/>
    <w:rsid w:val="00811246"/>
    <w:rsid w:val="00811C96"/>
    <w:rsid w:val="008149D6"/>
    <w:rsid w:val="008152BB"/>
    <w:rsid w:val="00815308"/>
    <w:rsid w:val="00816779"/>
    <w:rsid w:val="008178C5"/>
    <w:rsid w:val="008215D2"/>
    <w:rsid w:val="00822795"/>
    <w:rsid w:val="00822C04"/>
    <w:rsid w:val="00823577"/>
    <w:rsid w:val="00824C61"/>
    <w:rsid w:val="0082536D"/>
    <w:rsid w:val="008256A3"/>
    <w:rsid w:val="00827AC9"/>
    <w:rsid w:val="00831CE0"/>
    <w:rsid w:val="00831FE5"/>
    <w:rsid w:val="00832574"/>
    <w:rsid w:val="00833162"/>
    <w:rsid w:val="00833A7B"/>
    <w:rsid w:val="00833D9C"/>
    <w:rsid w:val="00835718"/>
    <w:rsid w:val="00836769"/>
    <w:rsid w:val="0083711E"/>
    <w:rsid w:val="00837194"/>
    <w:rsid w:val="00837627"/>
    <w:rsid w:val="008412A4"/>
    <w:rsid w:val="00845563"/>
    <w:rsid w:val="00845A28"/>
    <w:rsid w:val="00850085"/>
    <w:rsid w:val="00850717"/>
    <w:rsid w:val="00850C83"/>
    <w:rsid w:val="0085139F"/>
    <w:rsid w:val="00852B6C"/>
    <w:rsid w:val="00852F35"/>
    <w:rsid w:val="00853B49"/>
    <w:rsid w:val="00854085"/>
    <w:rsid w:val="008541FF"/>
    <w:rsid w:val="00855B16"/>
    <w:rsid w:val="008562EF"/>
    <w:rsid w:val="008563B8"/>
    <w:rsid w:val="00856B41"/>
    <w:rsid w:val="008570BB"/>
    <w:rsid w:val="00860BEF"/>
    <w:rsid w:val="0086106E"/>
    <w:rsid w:val="00861DDB"/>
    <w:rsid w:val="00862E5D"/>
    <w:rsid w:val="00863F03"/>
    <w:rsid w:val="00864A2B"/>
    <w:rsid w:val="00865960"/>
    <w:rsid w:val="00866396"/>
    <w:rsid w:val="00870E38"/>
    <w:rsid w:val="008718E6"/>
    <w:rsid w:val="00872AB2"/>
    <w:rsid w:val="0087406B"/>
    <w:rsid w:val="00875CAF"/>
    <w:rsid w:val="00876F75"/>
    <w:rsid w:val="0088055A"/>
    <w:rsid w:val="008841D3"/>
    <w:rsid w:val="00884482"/>
    <w:rsid w:val="00884B62"/>
    <w:rsid w:val="00885B74"/>
    <w:rsid w:val="00890001"/>
    <w:rsid w:val="00890A73"/>
    <w:rsid w:val="008911D0"/>
    <w:rsid w:val="008911F1"/>
    <w:rsid w:val="008917E0"/>
    <w:rsid w:val="00892A90"/>
    <w:rsid w:val="00892B3D"/>
    <w:rsid w:val="00892FA7"/>
    <w:rsid w:val="00893997"/>
    <w:rsid w:val="0089456E"/>
    <w:rsid w:val="008945DE"/>
    <w:rsid w:val="00895AEC"/>
    <w:rsid w:val="00897D46"/>
    <w:rsid w:val="00897F03"/>
    <w:rsid w:val="008A09C2"/>
    <w:rsid w:val="008A1F77"/>
    <w:rsid w:val="008A372E"/>
    <w:rsid w:val="008A3948"/>
    <w:rsid w:val="008A3FC7"/>
    <w:rsid w:val="008A4022"/>
    <w:rsid w:val="008A425C"/>
    <w:rsid w:val="008A63C3"/>
    <w:rsid w:val="008A7776"/>
    <w:rsid w:val="008B2B1A"/>
    <w:rsid w:val="008B33AC"/>
    <w:rsid w:val="008B3562"/>
    <w:rsid w:val="008B40DF"/>
    <w:rsid w:val="008B666F"/>
    <w:rsid w:val="008B6CCE"/>
    <w:rsid w:val="008B7775"/>
    <w:rsid w:val="008B7B7A"/>
    <w:rsid w:val="008B7BF3"/>
    <w:rsid w:val="008C1180"/>
    <w:rsid w:val="008C224F"/>
    <w:rsid w:val="008C36E6"/>
    <w:rsid w:val="008C3E8D"/>
    <w:rsid w:val="008C4FE7"/>
    <w:rsid w:val="008C5950"/>
    <w:rsid w:val="008C7006"/>
    <w:rsid w:val="008D01BD"/>
    <w:rsid w:val="008D0710"/>
    <w:rsid w:val="008D150B"/>
    <w:rsid w:val="008D25E5"/>
    <w:rsid w:val="008D274B"/>
    <w:rsid w:val="008D297D"/>
    <w:rsid w:val="008D2CEA"/>
    <w:rsid w:val="008D3817"/>
    <w:rsid w:val="008D3969"/>
    <w:rsid w:val="008D4E4E"/>
    <w:rsid w:val="008D5026"/>
    <w:rsid w:val="008D5078"/>
    <w:rsid w:val="008D5538"/>
    <w:rsid w:val="008D6139"/>
    <w:rsid w:val="008D6748"/>
    <w:rsid w:val="008E04E4"/>
    <w:rsid w:val="008E240E"/>
    <w:rsid w:val="008E2DD7"/>
    <w:rsid w:val="008E382A"/>
    <w:rsid w:val="008E46DA"/>
    <w:rsid w:val="008E4BCA"/>
    <w:rsid w:val="008E4D10"/>
    <w:rsid w:val="008E4EC8"/>
    <w:rsid w:val="008E54DB"/>
    <w:rsid w:val="008E630C"/>
    <w:rsid w:val="008E6F0F"/>
    <w:rsid w:val="008E79DC"/>
    <w:rsid w:val="008E7A1E"/>
    <w:rsid w:val="008F1255"/>
    <w:rsid w:val="008F2D87"/>
    <w:rsid w:val="008F3381"/>
    <w:rsid w:val="008F5369"/>
    <w:rsid w:val="008F74C1"/>
    <w:rsid w:val="00900FEE"/>
    <w:rsid w:val="00901BAF"/>
    <w:rsid w:val="009029B9"/>
    <w:rsid w:val="0090429A"/>
    <w:rsid w:val="00907288"/>
    <w:rsid w:val="00911247"/>
    <w:rsid w:val="009127E8"/>
    <w:rsid w:val="0091427E"/>
    <w:rsid w:val="009162E7"/>
    <w:rsid w:val="009174CC"/>
    <w:rsid w:val="009207B8"/>
    <w:rsid w:val="009220E9"/>
    <w:rsid w:val="00923CAC"/>
    <w:rsid w:val="00923F48"/>
    <w:rsid w:val="009243C7"/>
    <w:rsid w:val="00924623"/>
    <w:rsid w:val="00924C4C"/>
    <w:rsid w:val="00925AA3"/>
    <w:rsid w:val="009278A9"/>
    <w:rsid w:val="009306DD"/>
    <w:rsid w:val="0093151A"/>
    <w:rsid w:val="0093193C"/>
    <w:rsid w:val="00932390"/>
    <w:rsid w:val="00932450"/>
    <w:rsid w:val="009325EE"/>
    <w:rsid w:val="009330B6"/>
    <w:rsid w:val="00933911"/>
    <w:rsid w:val="009343BC"/>
    <w:rsid w:val="009345E8"/>
    <w:rsid w:val="00935CD0"/>
    <w:rsid w:val="009363A2"/>
    <w:rsid w:val="00936644"/>
    <w:rsid w:val="00936EC3"/>
    <w:rsid w:val="0093710D"/>
    <w:rsid w:val="009468CE"/>
    <w:rsid w:val="0094789A"/>
    <w:rsid w:val="00950B33"/>
    <w:rsid w:val="0095253E"/>
    <w:rsid w:val="0095357E"/>
    <w:rsid w:val="00953C33"/>
    <w:rsid w:val="00954F19"/>
    <w:rsid w:val="00956C94"/>
    <w:rsid w:val="00956D60"/>
    <w:rsid w:val="0095739D"/>
    <w:rsid w:val="00960EEF"/>
    <w:rsid w:val="009622F5"/>
    <w:rsid w:val="0096367F"/>
    <w:rsid w:val="00963E4B"/>
    <w:rsid w:val="00964CCE"/>
    <w:rsid w:val="0096738B"/>
    <w:rsid w:val="009701BB"/>
    <w:rsid w:val="009702AA"/>
    <w:rsid w:val="00971278"/>
    <w:rsid w:val="00971301"/>
    <w:rsid w:val="009719F6"/>
    <w:rsid w:val="0097368F"/>
    <w:rsid w:val="00973CE0"/>
    <w:rsid w:val="0097448C"/>
    <w:rsid w:val="0097656C"/>
    <w:rsid w:val="009767F2"/>
    <w:rsid w:val="00977F0A"/>
    <w:rsid w:val="00980ABA"/>
    <w:rsid w:val="00981096"/>
    <w:rsid w:val="0098167D"/>
    <w:rsid w:val="00981C29"/>
    <w:rsid w:val="00982508"/>
    <w:rsid w:val="009826D8"/>
    <w:rsid w:val="00983254"/>
    <w:rsid w:val="0098330B"/>
    <w:rsid w:val="00983BE6"/>
    <w:rsid w:val="00984D0F"/>
    <w:rsid w:val="009911B3"/>
    <w:rsid w:val="00992168"/>
    <w:rsid w:val="00992BA7"/>
    <w:rsid w:val="009932E5"/>
    <w:rsid w:val="00997498"/>
    <w:rsid w:val="009A1513"/>
    <w:rsid w:val="009A1BDB"/>
    <w:rsid w:val="009A2AD9"/>
    <w:rsid w:val="009A39CC"/>
    <w:rsid w:val="009A4F75"/>
    <w:rsid w:val="009A6818"/>
    <w:rsid w:val="009B13B7"/>
    <w:rsid w:val="009B7283"/>
    <w:rsid w:val="009B7314"/>
    <w:rsid w:val="009B7672"/>
    <w:rsid w:val="009C21CE"/>
    <w:rsid w:val="009C2732"/>
    <w:rsid w:val="009C3196"/>
    <w:rsid w:val="009C31A3"/>
    <w:rsid w:val="009C4F52"/>
    <w:rsid w:val="009C5261"/>
    <w:rsid w:val="009C59A9"/>
    <w:rsid w:val="009C5A8C"/>
    <w:rsid w:val="009C6980"/>
    <w:rsid w:val="009D2535"/>
    <w:rsid w:val="009D3BCD"/>
    <w:rsid w:val="009D6B09"/>
    <w:rsid w:val="009D7124"/>
    <w:rsid w:val="009D7D8D"/>
    <w:rsid w:val="009E0809"/>
    <w:rsid w:val="009E1774"/>
    <w:rsid w:val="009E1C2C"/>
    <w:rsid w:val="009E33B3"/>
    <w:rsid w:val="009E37BF"/>
    <w:rsid w:val="009E623F"/>
    <w:rsid w:val="009E6412"/>
    <w:rsid w:val="009E7DDE"/>
    <w:rsid w:val="009F0A84"/>
    <w:rsid w:val="009F0EB9"/>
    <w:rsid w:val="009F13E9"/>
    <w:rsid w:val="009F1B91"/>
    <w:rsid w:val="009F202D"/>
    <w:rsid w:val="009F3975"/>
    <w:rsid w:val="009F698B"/>
    <w:rsid w:val="009F6A59"/>
    <w:rsid w:val="009F6D9B"/>
    <w:rsid w:val="00A00592"/>
    <w:rsid w:val="00A00BCC"/>
    <w:rsid w:val="00A01303"/>
    <w:rsid w:val="00A015DF"/>
    <w:rsid w:val="00A01A91"/>
    <w:rsid w:val="00A021FA"/>
    <w:rsid w:val="00A04631"/>
    <w:rsid w:val="00A0492A"/>
    <w:rsid w:val="00A04B66"/>
    <w:rsid w:val="00A04C7A"/>
    <w:rsid w:val="00A05E8B"/>
    <w:rsid w:val="00A06793"/>
    <w:rsid w:val="00A06E8C"/>
    <w:rsid w:val="00A074B7"/>
    <w:rsid w:val="00A07E3A"/>
    <w:rsid w:val="00A10888"/>
    <w:rsid w:val="00A15331"/>
    <w:rsid w:val="00A15F00"/>
    <w:rsid w:val="00A17611"/>
    <w:rsid w:val="00A20223"/>
    <w:rsid w:val="00A22A75"/>
    <w:rsid w:val="00A232F3"/>
    <w:rsid w:val="00A23367"/>
    <w:rsid w:val="00A23793"/>
    <w:rsid w:val="00A2555C"/>
    <w:rsid w:val="00A25BB2"/>
    <w:rsid w:val="00A26493"/>
    <w:rsid w:val="00A2652B"/>
    <w:rsid w:val="00A27776"/>
    <w:rsid w:val="00A30468"/>
    <w:rsid w:val="00A30AC3"/>
    <w:rsid w:val="00A31A32"/>
    <w:rsid w:val="00A31E67"/>
    <w:rsid w:val="00A32ABF"/>
    <w:rsid w:val="00A32E7C"/>
    <w:rsid w:val="00A33E96"/>
    <w:rsid w:val="00A345D5"/>
    <w:rsid w:val="00A34FF7"/>
    <w:rsid w:val="00A36430"/>
    <w:rsid w:val="00A3670B"/>
    <w:rsid w:val="00A374CC"/>
    <w:rsid w:val="00A37E63"/>
    <w:rsid w:val="00A402AB"/>
    <w:rsid w:val="00A4143D"/>
    <w:rsid w:val="00A41C9C"/>
    <w:rsid w:val="00A431A0"/>
    <w:rsid w:val="00A433C8"/>
    <w:rsid w:val="00A442F6"/>
    <w:rsid w:val="00A47DD2"/>
    <w:rsid w:val="00A50814"/>
    <w:rsid w:val="00A51411"/>
    <w:rsid w:val="00A51957"/>
    <w:rsid w:val="00A531E4"/>
    <w:rsid w:val="00A536C1"/>
    <w:rsid w:val="00A540B2"/>
    <w:rsid w:val="00A552D8"/>
    <w:rsid w:val="00A552FE"/>
    <w:rsid w:val="00A55339"/>
    <w:rsid w:val="00A56C7C"/>
    <w:rsid w:val="00A5755A"/>
    <w:rsid w:val="00A60841"/>
    <w:rsid w:val="00A61927"/>
    <w:rsid w:val="00A63E71"/>
    <w:rsid w:val="00A641A2"/>
    <w:rsid w:val="00A64874"/>
    <w:rsid w:val="00A65988"/>
    <w:rsid w:val="00A668FA"/>
    <w:rsid w:val="00A67D9D"/>
    <w:rsid w:val="00A70409"/>
    <w:rsid w:val="00A70CB2"/>
    <w:rsid w:val="00A71771"/>
    <w:rsid w:val="00A717A4"/>
    <w:rsid w:val="00A71F07"/>
    <w:rsid w:val="00A7279E"/>
    <w:rsid w:val="00A73602"/>
    <w:rsid w:val="00A74975"/>
    <w:rsid w:val="00A74E5C"/>
    <w:rsid w:val="00A75CDD"/>
    <w:rsid w:val="00A75EEB"/>
    <w:rsid w:val="00A76529"/>
    <w:rsid w:val="00A771F0"/>
    <w:rsid w:val="00A77B8A"/>
    <w:rsid w:val="00A836E4"/>
    <w:rsid w:val="00A83DF4"/>
    <w:rsid w:val="00A83F25"/>
    <w:rsid w:val="00A84345"/>
    <w:rsid w:val="00A85D6C"/>
    <w:rsid w:val="00A85EA6"/>
    <w:rsid w:val="00A8721A"/>
    <w:rsid w:val="00A87650"/>
    <w:rsid w:val="00A91E26"/>
    <w:rsid w:val="00A92D6C"/>
    <w:rsid w:val="00A94D6C"/>
    <w:rsid w:val="00A95F10"/>
    <w:rsid w:val="00A96830"/>
    <w:rsid w:val="00AA2F18"/>
    <w:rsid w:val="00AB1AAF"/>
    <w:rsid w:val="00AB1DBB"/>
    <w:rsid w:val="00AB2473"/>
    <w:rsid w:val="00AB2822"/>
    <w:rsid w:val="00AB4768"/>
    <w:rsid w:val="00AB520E"/>
    <w:rsid w:val="00AB5FD0"/>
    <w:rsid w:val="00AB7DFB"/>
    <w:rsid w:val="00AB7FD5"/>
    <w:rsid w:val="00AC15D3"/>
    <w:rsid w:val="00AC1D93"/>
    <w:rsid w:val="00AC2D71"/>
    <w:rsid w:val="00AC3E65"/>
    <w:rsid w:val="00AC4447"/>
    <w:rsid w:val="00AC6E50"/>
    <w:rsid w:val="00AD2061"/>
    <w:rsid w:val="00AD2E8F"/>
    <w:rsid w:val="00AD31E1"/>
    <w:rsid w:val="00AD7628"/>
    <w:rsid w:val="00AE19A9"/>
    <w:rsid w:val="00AE25BE"/>
    <w:rsid w:val="00AE2B3B"/>
    <w:rsid w:val="00AE4B4D"/>
    <w:rsid w:val="00AE5ADA"/>
    <w:rsid w:val="00AE6B0F"/>
    <w:rsid w:val="00AF02CD"/>
    <w:rsid w:val="00AF141C"/>
    <w:rsid w:val="00AF1903"/>
    <w:rsid w:val="00AF1D8E"/>
    <w:rsid w:val="00AF264E"/>
    <w:rsid w:val="00AF3C89"/>
    <w:rsid w:val="00AF3CE7"/>
    <w:rsid w:val="00AF4D00"/>
    <w:rsid w:val="00AF4E2A"/>
    <w:rsid w:val="00AF4E77"/>
    <w:rsid w:val="00AF4EC1"/>
    <w:rsid w:val="00AF62F5"/>
    <w:rsid w:val="00AF7A27"/>
    <w:rsid w:val="00AF7D66"/>
    <w:rsid w:val="00B00244"/>
    <w:rsid w:val="00B013CB"/>
    <w:rsid w:val="00B04824"/>
    <w:rsid w:val="00B05126"/>
    <w:rsid w:val="00B05E92"/>
    <w:rsid w:val="00B06A5B"/>
    <w:rsid w:val="00B076F3"/>
    <w:rsid w:val="00B07B74"/>
    <w:rsid w:val="00B10C21"/>
    <w:rsid w:val="00B11403"/>
    <w:rsid w:val="00B13579"/>
    <w:rsid w:val="00B13CB3"/>
    <w:rsid w:val="00B14117"/>
    <w:rsid w:val="00B15EF3"/>
    <w:rsid w:val="00B15FB4"/>
    <w:rsid w:val="00B16BDB"/>
    <w:rsid w:val="00B174E4"/>
    <w:rsid w:val="00B21EFC"/>
    <w:rsid w:val="00B22204"/>
    <w:rsid w:val="00B22CCB"/>
    <w:rsid w:val="00B24D7F"/>
    <w:rsid w:val="00B254E0"/>
    <w:rsid w:val="00B260CE"/>
    <w:rsid w:val="00B26295"/>
    <w:rsid w:val="00B27B05"/>
    <w:rsid w:val="00B3021F"/>
    <w:rsid w:val="00B31D9B"/>
    <w:rsid w:val="00B342C7"/>
    <w:rsid w:val="00B3450C"/>
    <w:rsid w:val="00B35A59"/>
    <w:rsid w:val="00B360BB"/>
    <w:rsid w:val="00B37248"/>
    <w:rsid w:val="00B40C64"/>
    <w:rsid w:val="00B43CF6"/>
    <w:rsid w:val="00B50E17"/>
    <w:rsid w:val="00B51239"/>
    <w:rsid w:val="00B5144D"/>
    <w:rsid w:val="00B5251F"/>
    <w:rsid w:val="00B531DB"/>
    <w:rsid w:val="00B56718"/>
    <w:rsid w:val="00B56813"/>
    <w:rsid w:val="00B57848"/>
    <w:rsid w:val="00B6129B"/>
    <w:rsid w:val="00B61DAE"/>
    <w:rsid w:val="00B63BB3"/>
    <w:rsid w:val="00B63DEB"/>
    <w:rsid w:val="00B63F0B"/>
    <w:rsid w:val="00B64CDB"/>
    <w:rsid w:val="00B65BDA"/>
    <w:rsid w:val="00B66937"/>
    <w:rsid w:val="00B66EDA"/>
    <w:rsid w:val="00B67ED6"/>
    <w:rsid w:val="00B73A27"/>
    <w:rsid w:val="00B73B3B"/>
    <w:rsid w:val="00B74B2E"/>
    <w:rsid w:val="00B74EA2"/>
    <w:rsid w:val="00B7639F"/>
    <w:rsid w:val="00B76494"/>
    <w:rsid w:val="00B76B88"/>
    <w:rsid w:val="00B76CE2"/>
    <w:rsid w:val="00B77DF1"/>
    <w:rsid w:val="00B809B1"/>
    <w:rsid w:val="00B81102"/>
    <w:rsid w:val="00B82733"/>
    <w:rsid w:val="00B83582"/>
    <w:rsid w:val="00B840C2"/>
    <w:rsid w:val="00B8683C"/>
    <w:rsid w:val="00B9120B"/>
    <w:rsid w:val="00B91DC2"/>
    <w:rsid w:val="00B93A5C"/>
    <w:rsid w:val="00B93B8D"/>
    <w:rsid w:val="00B94221"/>
    <w:rsid w:val="00BA0008"/>
    <w:rsid w:val="00BA23BD"/>
    <w:rsid w:val="00BA2C30"/>
    <w:rsid w:val="00BA31A2"/>
    <w:rsid w:val="00BA32F5"/>
    <w:rsid w:val="00BA4567"/>
    <w:rsid w:val="00BA4BCA"/>
    <w:rsid w:val="00BA61BE"/>
    <w:rsid w:val="00BA6A14"/>
    <w:rsid w:val="00BB2AE3"/>
    <w:rsid w:val="00BB31D1"/>
    <w:rsid w:val="00BC08AA"/>
    <w:rsid w:val="00BC1003"/>
    <w:rsid w:val="00BC14A7"/>
    <w:rsid w:val="00BC3400"/>
    <w:rsid w:val="00BC34B2"/>
    <w:rsid w:val="00BC3D5E"/>
    <w:rsid w:val="00BC4F4F"/>
    <w:rsid w:val="00BC56BB"/>
    <w:rsid w:val="00BC5953"/>
    <w:rsid w:val="00BC5B1F"/>
    <w:rsid w:val="00BC7696"/>
    <w:rsid w:val="00BD0B30"/>
    <w:rsid w:val="00BD150F"/>
    <w:rsid w:val="00BD287F"/>
    <w:rsid w:val="00BD289B"/>
    <w:rsid w:val="00BD30AE"/>
    <w:rsid w:val="00BD33DB"/>
    <w:rsid w:val="00BD5811"/>
    <w:rsid w:val="00BD5F70"/>
    <w:rsid w:val="00BD627F"/>
    <w:rsid w:val="00BD6389"/>
    <w:rsid w:val="00BD686B"/>
    <w:rsid w:val="00BE022A"/>
    <w:rsid w:val="00BE0842"/>
    <w:rsid w:val="00BE113E"/>
    <w:rsid w:val="00BE333E"/>
    <w:rsid w:val="00BE4A2F"/>
    <w:rsid w:val="00BE5164"/>
    <w:rsid w:val="00BE54AA"/>
    <w:rsid w:val="00BE63E0"/>
    <w:rsid w:val="00BE6633"/>
    <w:rsid w:val="00BE697F"/>
    <w:rsid w:val="00BE7638"/>
    <w:rsid w:val="00BE7E73"/>
    <w:rsid w:val="00BF0BDA"/>
    <w:rsid w:val="00BF0FB3"/>
    <w:rsid w:val="00BF11DC"/>
    <w:rsid w:val="00BF2862"/>
    <w:rsid w:val="00BF2E9B"/>
    <w:rsid w:val="00BF321C"/>
    <w:rsid w:val="00BF3EA2"/>
    <w:rsid w:val="00BF4156"/>
    <w:rsid w:val="00C00E58"/>
    <w:rsid w:val="00C01F40"/>
    <w:rsid w:val="00C0366C"/>
    <w:rsid w:val="00C04BF4"/>
    <w:rsid w:val="00C06FB0"/>
    <w:rsid w:val="00C10079"/>
    <w:rsid w:val="00C1043A"/>
    <w:rsid w:val="00C11778"/>
    <w:rsid w:val="00C12A13"/>
    <w:rsid w:val="00C13C80"/>
    <w:rsid w:val="00C14D23"/>
    <w:rsid w:val="00C21B03"/>
    <w:rsid w:val="00C220EC"/>
    <w:rsid w:val="00C22120"/>
    <w:rsid w:val="00C2526A"/>
    <w:rsid w:val="00C252BD"/>
    <w:rsid w:val="00C26175"/>
    <w:rsid w:val="00C268BF"/>
    <w:rsid w:val="00C279BA"/>
    <w:rsid w:val="00C27E4A"/>
    <w:rsid w:val="00C30DF0"/>
    <w:rsid w:val="00C3187F"/>
    <w:rsid w:val="00C31C93"/>
    <w:rsid w:val="00C327F8"/>
    <w:rsid w:val="00C32C5B"/>
    <w:rsid w:val="00C33D4D"/>
    <w:rsid w:val="00C34572"/>
    <w:rsid w:val="00C35375"/>
    <w:rsid w:val="00C36665"/>
    <w:rsid w:val="00C37480"/>
    <w:rsid w:val="00C402E8"/>
    <w:rsid w:val="00C40BCD"/>
    <w:rsid w:val="00C422A4"/>
    <w:rsid w:val="00C44E4A"/>
    <w:rsid w:val="00C45F75"/>
    <w:rsid w:val="00C504C4"/>
    <w:rsid w:val="00C51E90"/>
    <w:rsid w:val="00C52A97"/>
    <w:rsid w:val="00C52BEE"/>
    <w:rsid w:val="00C53F9F"/>
    <w:rsid w:val="00C54B59"/>
    <w:rsid w:val="00C57319"/>
    <w:rsid w:val="00C576AB"/>
    <w:rsid w:val="00C60775"/>
    <w:rsid w:val="00C61492"/>
    <w:rsid w:val="00C6299F"/>
    <w:rsid w:val="00C642F3"/>
    <w:rsid w:val="00C65F80"/>
    <w:rsid w:val="00C66364"/>
    <w:rsid w:val="00C66FF2"/>
    <w:rsid w:val="00C674E3"/>
    <w:rsid w:val="00C70E60"/>
    <w:rsid w:val="00C7210A"/>
    <w:rsid w:val="00C721D9"/>
    <w:rsid w:val="00C722B8"/>
    <w:rsid w:val="00C745C6"/>
    <w:rsid w:val="00C769FA"/>
    <w:rsid w:val="00C7766D"/>
    <w:rsid w:val="00C7780C"/>
    <w:rsid w:val="00C77C2B"/>
    <w:rsid w:val="00C80634"/>
    <w:rsid w:val="00C80FA6"/>
    <w:rsid w:val="00C81355"/>
    <w:rsid w:val="00C81DE3"/>
    <w:rsid w:val="00C82E29"/>
    <w:rsid w:val="00C83C38"/>
    <w:rsid w:val="00C85452"/>
    <w:rsid w:val="00C86800"/>
    <w:rsid w:val="00C87F20"/>
    <w:rsid w:val="00C90179"/>
    <w:rsid w:val="00C90874"/>
    <w:rsid w:val="00C90D68"/>
    <w:rsid w:val="00C936FD"/>
    <w:rsid w:val="00C937D8"/>
    <w:rsid w:val="00C93CD4"/>
    <w:rsid w:val="00C951C2"/>
    <w:rsid w:val="00C970A5"/>
    <w:rsid w:val="00C97CEB"/>
    <w:rsid w:val="00CA27AD"/>
    <w:rsid w:val="00CA2A86"/>
    <w:rsid w:val="00CA2E0B"/>
    <w:rsid w:val="00CA2EC2"/>
    <w:rsid w:val="00CA3206"/>
    <w:rsid w:val="00CA60B5"/>
    <w:rsid w:val="00CA6B96"/>
    <w:rsid w:val="00CA6D84"/>
    <w:rsid w:val="00CA77A9"/>
    <w:rsid w:val="00CA7E46"/>
    <w:rsid w:val="00CB00E8"/>
    <w:rsid w:val="00CB00FA"/>
    <w:rsid w:val="00CB0DDD"/>
    <w:rsid w:val="00CB11DC"/>
    <w:rsid w:val="00CB35F3"/>
    <w:rsid w:val="00CB3F21"/>
    <w:rsid w:val="00CB4C11"/>
    <w:rsid w:val="00CB6799"/>
    <w:rsid w:val="00CB686A"/>
    <w:rsid w:val="00CB694F"/>
    <w:rsid w:val="00CC00C6"/>
    <w:rsid w:val="00CC013C"/>
    <w:rsid w:val="00CC07A9"/>
    <w:rsid w:val="00CC1BAB"/>
    <w:rsid w:val="00CC2512"/>
    <w:rsid w:val="00CC38DE"/>
    <w:rsid w:val="00CC3FA7"/>
    <w:rsid w:val="00CC4823"/>
    <w:rsid w:val="00CC4DD9"/>
    <w:rsid w:val="00CC612D"/>
    <w:rsid w:val="00CC65AE"/>
    <w:rsid w:val="00CC730B"/>
    <w:rsid w:val="00CD12D2"/>
    <w:rsid w:val="00CD268E"/>
    <w:rsid w:val="00CD4686"/>
    <w:rsid w:val="00CD7C89"/>
    <w:rsid w:val="00CE3AD4"/>
    <w:rsid w:val="00CE3F0F"/>
    <w:rsid w:val="00CE42F2"/>
    <w:rsid w:val="00CE47B4"/>
    <w:rsid w:val="00CE48ED"/>
    <w:rsid w:val="00CE4EBD"/>
    <w:rsid w:val="00CE4FBD"/>
    <w:rsid w:val="00CE5404"/>
    <w:rsid w:val="00CE54F0"/>
    <w:rsid w:val="00CE5A0B"/>
    <w:rsid w:val="00CE6F4F"/>
    <w:rsid w:val="00CE75A4"/>
    <w:rsid w:val="00CE7FED"/>
    <w:rsid w:val="00CF0097"/>
    <w:rsid w:val="00CF06BC"/>
    <w:rsid w:val="00CF2061"/>
    <w:rsid w:val="00CF27D1"/>
    <w:rsid w:val="00CF37BF"/>
    <w:rsid w:val="00CF44EE"/>
    <w:rsid w:val="00CF6A0A"/>
    <w:rsid w:val="00CF7365"/>
    <w:rsid w:val="00CF77FF"/>
    <w:rsid w:val="00CF7CCE"/>
    <w:rsid w:val="00D003EB"/>
    <w:rsid w:val="00D00B0F"/>
    <w:rsid w:val="00D010E2"/>
    <w:rsid w:val="00D03C33"/>
    <w:rsid w:val="00D0433F"/>
    <w:rsid w:val="00D04E9F"/>
    <w:rsid w:val="00D0525D"/>
    <w:rsid w:val="00D06AD7"/>
    <w:rsid w:val="00D0791D"/>
    <w:rsid w:val="00D103B0"/>
    <w:rsid w:val="00D13297"/>
    <w:rsid w:val="00D13FD3"/>
    <w:rsid w:val="00D15A71"/>
    <w:rsid w:val="00D163CA"/>
    <w:rsid w:val="00D16FBE"/>
    <w:rsid w:val="00D17681"/>
    <w:rsid w:val="00D212D4"/>
    <w:rsid w:val="00D2229B"/>
    <w:rsid w:val="00D22C4D"/>
    <w:rsid w:val="00D23A0F"/>
    <w:rsid w:val="00D23F47"/>
    <w:rsid w:val="00D249F9"/>
    <w:rsid w:val="00D25DE1"/>
    <w:rsid w:val="00D273D2"/>
    <w:rsid w:val="00D30562"/>
    <w:rsid w:val="00D32976"/>
    <w:rsid w:val="00D32E25"/>
    <w:rsid w:val="00D32EAC"/>
    <w:rsid w:val="00D33DAE"/>
    <w:rsid w:val="00D35AAC"/>
    <w:rsid w:val="00D40334"/>
    <w:rsid w:val="00D4169E"/>
    <w:rsid w:val="00D41A47"/>
    <w:rsid w:val="00D42563"/>
    <w:rsid w:val="00D42A89"/>
    <w:rsid w:val="00D42ADE"/>
    <w:rsid w:val="00D43043"/>
    <w:rsid w:val="00D44564"/>
    <w:rsid w:val="00D4648F"/>
    <w:rsid w:val="00D47126"/>
    <w:rsid w:val="00D47E16"/>
    <w:rsid w:val="00D50FD2"/>
    <w:rsid w:val="00D526D2"/>
    <w:rsid w:val="00D527EF"/>
    <w:rsid w:val="00D539D4"/>
    <w:rsid w:val="00D54F80"/>
    <w:rsid w:val="00D55A3E"/>
    <w:rsid w:val="00D55DBC"/>
    <w:rsid w:val="00D56A6B"/>
    <w:rsid w:val="00D56C03"/>
    <w:rsid w:val="00D61FB3"/>
    <w:rsid w:val="00D62451"/>
    <w:rsid w:val="00D64038"/>
    <w:rsid w:val="00D6459B"/>
    <w:rsid w:val="00D6518F"/>
    <w:rsid w:val="00D6529F"/>
    <w:rsid w:val="00D66560"/>
    <w:rsid w:val="00D700EE"/>
    <w:rsid w:val="00D70CE5"/>
    <w:rsid w:val="00D720B9"/>
    <w:rsid w:val="00D72E13"/>
    <w:rsid w:val="00D73AE6"/>
    <w:rsid w:val="00D74C27"/>
    <w:rsid w:val="00D75609"/>
    <w:rsid w:val="00D75DF1"/>
    <w:rsid w:val="00D76048"/>
    <w:rsid w:val="00D761B6"/>
    <w:rsid w:val="00D8011D"/>
    <w:rsid w:val="00D80188"/>
    <w:rsid w:val="00D8096E"/>
    <w:rsid w:val="00D80F65"/>
    <w:rsid w:val="00D81952"/>
    <w:rsid w:val="00D82ED1"/>
    <w:rsid w:val="00D83D44"/>
    <w:rsid w:val="00D84387"/>
    <w:rsid w:val="00D8494A"/>
    <w:rsid w:val="00D86A8A"/>
    <w:rsid w:val="00D86B5B"/>
    <w:rsid w:val="00D872CA"/>
    <w:rsid w:val="00D87B03"/>
    <w:rsid w:val="00D90407"/>
    <w:rsid w:val="00D90769"/>
    <w:rsid w:val="00D907BD"/>
    <w:rsid w:val="00D90B4B"/>
    <w:rsid w:val="00D9189B"/>
    <w:rsid w:val="00D92572"/>
    <w:rsid w:val="00D94140"/>
    <w:rsid w:val="00D94F21"/>
    <w:rsid w:val="00D957C5"/>
    <w:rsid w:val="00D973C1"/>
    <w:rsid w:val="00DA4D0E"/>
    <w:rsid w:val="00DA5F7C"/>
    <w:rsid w:val="00DA607E"/>
    <w:rsid w:val="00DA75B4"/>
    <w:rsid w:val="00DB0CCD"/>
    <w:rsid w:val="00DB254D"/>
    <w:rsid w:val="00DB2D9C"/>
    <w:rsid w:val="00DB3166"/>
    <w:rsid w:val="00DB3C0F"/>
    <w:rsid w:val="00DB41C2"/>
    <w:rsid w:val="00DB4C6B"/>
    <w:rsid w:val="00DB5154"/>
    <w:rsid w:val="00DB6B04"/>
    <w:rsid w:val="00DB6ED9"/>
    <w:rsid w:val="00DC0ACB"/>
    <w:rsid w:val="00DC176D"/>
    <w:rsid w:val="00DC265A"/>
    <w:rsid w:val="00DC294D"/>
    <w:rsid w:val="00DC29E2"/>
    <w:rsid w:val="00DC3F74"/>
    <w:rsid w:val="00DC406B"/>
    <w:rsid w:val="00DC5FFF"/>
    <w:rsid w:val="00DC6CAE"/>
    <w:rsid w:val="00DD3D72"/>
    <w:rsid w:val="00DD4989"/>
    <w:rsid w:val="00DD4D87"/>
    <w:rsid w:val="00DD64B5"/>
    <w:rsid w:val="00DD6F4E"/>
    <w:rsid w:val="00DD73E0"/>
    <w:rsid w:val="00DD7CE0"/>
    <w:rsid w:val="00DD7E4A"/>
    <w:rsid w:val="00DE258D"/>
    <w:rsid w:val="00DE2B00"/>
    <w:rsid w:val="00DE2FAE"/>
    <w:rsid w:val="00DE4B86"/>
    <w:rsid w:val="00DE4FAF"/>
    <w:rsid w:val="00DE53C8"/>
    <w:rsid w:val="00DF3A09"/>
    <w:rsid w:val="00DF41DB"/>
    <w:rsid w:val="00DF6744"/>
    <w:rsid w:val="00DF6BC7"/>
    <w:rsid w:val="00E00630"/>
    <w:rsid w:val="00E016F6"/>
    <w:rsid w:val="00E01FBB"/>
    <w:rsid w:val="00E02197"/>
    <w:rsid w:val="00E02BA6"/>
    <w:rsid w:val="00E034ED"/>
    <w:rsid w:val="00E03A9A"/>
    <w:rsid w:val="00E04607"/>
    <w:rsid w:val="00E0659B"/>
    <w:rsid w:val="00E067DE"/>
    <w:rsid w:val="00E07313"/>
    <w:rsid w:val="00E10A89"/>
    <w:rsid w:val="00E10B37"/>
    <w:rsid w:val="00E11072"/>
    <w:rsid w:val="00E111A4"/>
    <w:rsid w:val="00E114F7"/>
    <w:rsid w:val="00E12DF9"/>
    <w:rsid w:val="00E13603"/>
    <w:rsid w:val="00E14473"/>
    <w:rsid w:val="00E14785"/>
    <w:rsid w:val="00E201FA"/>
    <w:rsid w:val="00E21A3C"/>
    <w:rsid w:val="00E21AC5"/>
    <w:rsid w:val="00E21C43"/>
    <w:rsid w:val="00E22078"/>
    <w:rsid w:val="00E22AA8"/>
    <w:rsid w:val="00E25093"/>
    <w:rsid w:val="00E257E4"/>
    <w:rsid w:val="00E25D24"/>
    <w:rsid w:val="00E25ED7"/>
    <w:rsid w:val="00E2688E"/>
    <w:rsid w:val="00E26B49"/>
    <w:rsid w:val="00E276BA"/>
    <w:rsid w:val="00E329CA"/>
    <w:rsid w:val="00E32E17"/>
    <w:rsid w:val="00E33FDC"/>
    <w:rsid w:val="00E35B9C"/>
    <w:rsid w:val="00E37434"/>
    <w:rsid w:val="00E37D68"/>
    <w:rsid w:val="00E402AF"/>
    <w:rsid w:val="00E40437"/>
    <w:rsid w:val="00E40761"/>
    <w:rsid w:val="00E40E03"/>
    <w:rsid w:val="00E4233C"/>
    <w:rsid w:val="00E44072"/>
    <w:rsid w:val="00E44665"/>
    <w:rsid w:val="00E45896"/>
    <w:rsid w:val="00E46196"/>
    <w:rsid w:val="00E51D60"/>
    <w:rsid w:val="00E52CE6"/>
    <w:rsid w:val="00E541E4"/>
    <w:rsid w:val="00E61D20"/>
    <w:rsid w:val="00E6238B"/>
    <w:rsid w:val="00E624D9"/>
    <w:rsid w:val="00E63A9A"/>
    <w:rsid w:val="00E63FED"/>
    <w:rsid w:val="00E653C4"/>
    <w:rsid w:val="00E65A1F"/>
    <w:rsid w:val="00E66869"/>
    <w:rsid w:val="00E71D65"/>
    <w:rsid w:val="00E71DDE"/>
    <w:rsid w:val="00E7266F"/>
    <w:rsid w:val="00E739DD"/>
    <w:rsid w:val="00E73C88"/>
    <w:rsid w:val="00E73E9D"/>
    <w:rsid w:val="00E74EFE"/>
    <w:rsid w:val="00E75292"/>
    <w:rsid w:val="00E7598B"/>
    <w:rsid w:val="00E75DDB"/>
    <w:rsid w:val="00E76ECE"/>
    <w:rsid w:val="00E80B08"/>
    <w:rsid w:val="00E81357"/>
    <w:rsid w:val="00E81724"/>
    <w:rsid w:val="00E81F2E"/>
    <w:rsid w:val="00E82560"/>
    <w:rsid w:val="00E827BD"/>
    <w:rsid w:val="00E84896"/>
    <w:rsid w:val="00E84A29"/>
    <w:rsid w:val="00E85928"/>
    <w:rsid w:val="00E85A8C"/>
    <w:rsid w:val="00E86406"/>
    <w:rsid w:val="00E90323"/>
    <w:rsid w:val="00E91D40"/>
    <w:rsid w:val="00E92CAD"/>
    <w:rsid w:val="00E93474"/>
    <w:rsid w:val="00E95B45"/>
    <w:rsid w:val="00E96129"/>
    <w:rsid w:val="00E96147"/>
    <w:rsid w:val="00E96552"/>
    <w:rsid w:val="00E97DD5"/>
    <w:rsid w:val="00EA06D0"/>
    <w:rsid w:val="00EA19FA"/>
    <w:rsid w:val="00EA27E7"/>
    <w:rsid w:val="00EA374A"/>
    <w:rsid w:val="00EA3BD7"/>
    <w:rsid w:val="00EA4B03"/>
    <w:rsid w:val="00EA5119"/>
    <w:rsid w:val="00EA591A"/>
    <w:rsid w:val="00EA6F26"/>
    <w:rsid w:val="00EA7A2D"/>
    <w:rsid w:val="00EA7C9D"/>
    <w:rsid w:val="00EB0C2F"/>
    <w:rsid w:val="00EB0F58"/>
    <w:rsid w:val="00EB3645"/>
    <w:rsid w:val="00EB5A8B"/>
    <w:rsid w:val="00EB7AC0"/>
    <w:rsid w:val="00EC00FD"/>
    <w:rsid w:val="00EC08D0"/>
    <w:rsid w:val="00EC1B5D"/>
    <w:rsid w:val="00EC20B5"/>
    <w:rsid w:val="00EC21CF"/>
    <w:rsid w:val="00EC24D6"/>
    <w:rsid w:val="00EC27F2"/>
    <w:rsid w:val="00EC457B"/>
    <w:rsid w:val="00EC4721"/>
    <w:rsid w:val="00EC4B0B"/>
    <w:rsid w:val="00EC4B10"/>
    <w:rsid w:val="00EC57E8"/>
    <w:rsid w:val="00ED0A27"/>
    <w:rsid w:val="00ED1C31"/>
    <w:rsid w:val="00ED2276"/>
    <w:rsid w:val="00ED2EEA"/>
    <w:rsid w:val="00ED30F7"/>
    <w:rsid w:val="00ED422C"/>
    <w:rsid w:val="00ED4B08"/>
    <w:rsid w:val="00ED6EB0"/>
    <w:rsid w:val="00ED7B7D"/>
    <w:rsid w:val="00EE0021"/>
    <w:rsid w:val="00EE0311"/>
    <w:rsid w:val="00EE03CA"/>
    <w:rsid w:val="00EE1B98"/>
    <w:rsid w:val="00EE3231"/>
    <w:rsid w:val="00EE3C2D"/>
    <w:rsid w:val="00EE57F1"/>
    <w:rsid w:val="00EE6089"/>
    <w:rsid w:val="00EE69E0"/>
    <w:rsid w:val="00EE6AB7"/>
    <w:rsid w:val="00EE7C1C"/>
    <w:rsid w:val="00EF001C"/>
    <w:rsid w:val="00EF0C0D"/>
    <w:rsid w:val="00EF1827"/>
    <w:rsid w:val="00EF251F"/>
    <w:rsid w:val="00EF30C2"/>
    <w:rsid w:val="00EF42B6"/>
    <w:rsid w:val="00EF62E3"/>
    <w:rsid w:val="00EF631B"/>
    <w:rsid w:val="00EF6331"/>
    <w:rsid w:val="00EF6800"/>
    <w:rsid w:val="00EF6FB8"/>
    <w:rsid w:val="00F00A0B"/>
    <w:rsid w:val="00F01557"/>
    <w:rsid w:val="00F03097"/>
    <w:rsid w:val="00F03812"/>
    <w:rsid w:val="00F03C5A"/>
    <w:rsid w:val="00F03DD4"/>
    <w:rsid w:val="00F047BA"/>
    <w:rsid w:val="00F0591F"/>
    <w:rsid w:val="00F05AC2"/>
    <w:rsid w:val="00F1082A"/>
    <w:rsid w:val="00F10B1F"/>
    <w:rsid w:val="00F12642"/>
    <w:rsid w:val="00F12E24"/>
    <w:rsid w:val="00F13351"/>
    <w:rsid w:val="00F134AA"/>
    <w:rsid w:val="00F14C3E"/>
    <w:rsid w:val="00F1635F"/>
    <w:rsid w:val="00F2187D"/>
    <w:rsid w:val="00F21BF6"/>
    <w:rsid w:val="00F224B1"/>
    <w:rsid w:val="00F22AE7"/>
    <w:rsid w:val="00F22BA4"/>
    <w:rsid w:val="00F245A2"/>
    <w:rsid w:val="00F24F9F"/>
    <w:rsid w:val="00F25C20"/>
    <w:rsid w:val="00F269BF"/>
    <w:rsid w:val="00F307FA"/>
    <w:rsid w:val="00F30B4C"/>
    <w:rsid w:val="00F334C1"/>
    <w:rsid w:val="00F336A8"/>
    <w:rsid w:val="00F343D6"/>
    <w:rsid w:val="00F35056"/>
    <w:rsid w:val="00F3664C"/>
    <w:rsid w:val="00F36F1B"/>
    <w:rsid w:val="00F37FC1"/>
    <w:rsid w:val="00F409EC"/>
    <w:rsid w:val="00F42EC1"/>
    <w:rsid w:val="00F43821"/>
    <w:rsid w:val="00F442B8"/>
    <w:rsid w:val="00F4487A"/>
    <w:rsid w:val="00F46027"/>
    <w:rsid w:val="00F52585"/>
    <w:rsid w:val="00F53889"/>
    <w:rsid w:val="00F53EF6"/>
    <w:rsid w:val="00F542FC"/>
    <w:rsid w:val="00F54B98"/>
    <w:rsid w:val="00F55466"/>
    <w:rsid w:val="00F5613B"/>
    <w:rsid w:val="00F56A5C"/>
    <w:rsid w:val="00F56AE1"/>
    <w:rsid w:val="00F5787C"/>
    <w:rsid w:val="00F57B4A"/>
    <w:rsid w:val="00F60286"/>
    <w:rsid w:val="00F61AAC"/>
    <w:rsid w:val="00F6353F"/>
    <w:rsid w:val="00F63CC1"/>
    <w:rsid w:val="00F64966"/>
    <w:rsid w:val="00F64E93"/>
    <w:rsid w:val="00F656D8"/>
    <w:rsid w:val="00F65D6A"/>
    <w:rsid w:val="00F67BA9"/>
    <w:rsid w:val="00F709C6"/>
    <w:rsid w:val="00F729B6"/>
    <w:rsid w:val="00F72CF0"/>
    <w:rsid w:val="00F72FAF"/>
    <w:rsid w:val="00F75F73"/>
    <w:rsid w:val="00F7669E"/>
    <w:rsid w:val="00F77DEA"/>
    <w:rsid w:val="00F77F54"/>
    <w:rsid w:val="00F80720"/>
    <w:rsid w:val="00F83591"/>
    <w:rsid w:val="00F83D0C"/>
    <w:rsid w:val="00F85970"/>
    <w:rsid w:val="00F85975"/>
    <w:rsid w:val="00F867A8"/>
    <w:rsid w:val="00F87B23"/>
    <w:rsid w:val="00F87CEC"/>
    <w:rsid w:val="00F90A66"/>
    <w:rsid w:val="00F920C6"/>
    <w:rsid w:val="00F922ED"/>
    <w:rsid w:val="00F93D17"/>
    <w:rsid w:val="00F96CD7"/>
    <w:rsid w:val="00FA031E"/>
    <w:rsid w:val="00FA0772"/>
    <w:rsid w:val="00FA1BE0"/>
    <w:rsid w:val="00FA3476"/>
    <w:rsid w:val="00FA3871"/>
    <w:rsid w:val="00FA418F"/>
    <w:rsid w:val="00FA55A9"/>
    <w:rsid w:val="00FA641D"/>
    <w:rsid w:val="00FA6677"/>
    <w:rsid w:val="00FA74B8"/>
    <w:rsid w:val="00FB0364"/>
    <w:rsid w:val="00FB14F1"/>
    <w:rsid w:val="00FB1945"/>
    <w:rsid w:val="00FB22C0"/>
    <w:rsid w:val="00FB22C6"/>
    <w:rsid w:val="00FB5A92"/>
    <w:rsid w:val="00FB5E03"/>
    <w:rsid w:val="00FB6B82"/>
    <w:rsid w:val="00FB7B95"/>
    <w:rsid w:val="00FC33E1"/>
    <w:rsid w:val="00FC59D5"/>
    <w:rsid w:val="00FC62A6"/>
    <w:rsid w:val="00FD16D9"/>
    <w:rsid w:val="00FD17BD"/>
    <w:rsid w:val="00FD2F4E"/>
    <w:rsid w:val="00FD3DBF"/>
    <w:rsid w:val="00FD4E11"/>
    <w:rsid w:val="00FD5610"/>
    <w:rsid w:val="00FD5B05"/>
    <w:rsid w:val="00FD5C66"/>
    <w:rsid w:val="00FD678C"/>
    <w:rsid w:val="00FD71A7"/>
    <w:rsid w:val="00FD744F"/>
    <w:rsid w:val="00FE22DC"/>
    <w:rsid w:val="00FE356A"/>
    <w:rsid w:val="00FE3B4E"/>
    <w:rsid w:val="00FE43DC"/>
    <w:rsid w:val="00FE684A"/>
    <w:rsid w:val="00FE7B2E"/>
    <w:rsid w:val="00FF492D"/>
    <w:rsid w:val="00FF5BC9"/>
    <w:rsid w:val="00FF64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57DC9"/>
  <w15:docId w15:val="{DCDD1CFC-3A30-4E8D-90F3-046A9D72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00B0F"/>
    <w:rPr>
      <w:rFonts w:ascii="Calibri" w:eastAsia="Arial Unicode MS" w:hAnsi="Calibri"/>
      <w:sz w:val="22"/>
      <w:szCs w:val="24"/>
      <w:lang w:eastAsia="zh-CN"/>
    </w:rPr>
  </w:style>
  <w:style w:type="paragraph" w:styleId="Nadpis1">
    <w:name w:val="heading 1"/>
    <w:basedOn w:val="Normln"/>
    <w:next w:val="Normln"/>
    <w:qFormat/>
    <w:rsid w:val="00017F0A"/>
    <w:pPr>
      <w:keepNext/>
      <w:keepLines/>
      <w:spacing w:after="240"/>
      <w:jc w:val="center"/>
      <w:outlineLvl w:val="0"/>
    </w:pPr>
    <w:rPr>
      <w:rFonts w:cs="Arial"/>
      <w:b/>
      <w:bCs/>
      <w:caps/>
      <w:kern w:val="32"/>
    </w:rPr>
  </w:style>
  <w:style w:type="paragraph" w:styleId="Nadpis2">
    <w:name w:val="heading 2"/>
    <w:basedOn w:val="Normln"/>
    <w:next w:val="Normln"/>
    <w:qFormat/>
    <w:rsid w:val="00017F0A"/>
    <w:pPr>
      <w:keepNext/>
      <w:spacing w:after="240"/>
      <w:outlineLvl w:val="1"/>
    </w:pPr>
    <w:rPr>
      <w:rFonts w:cs="Arial"/>
      <w:b/>
      <w:bCs/>
      <w:iCs/>
      <w:szCs w:val="28"/>
      <w:u w:val="single"/>
    </w:rPr>
  </w:style>
  <w:style w:type="paragraph" w:styleId="Nadpis3">
    <w:name w:val="heading 3"/>
    <w:basedOn w:val="Normln"/>
    <w:next w:val="Normln"/>
    <w:qFormat/>
    <w:rsid w:val="00017F0A"/>
    <w:pPr>
      <w:keepNext/>
      <w:spacing w:after="240"/>
      <w:outlineLvl w:val="2"/>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17F0A"/>
    <w:pPr>
      <w:spacing w:after="240"/>
      <w:ind w:firstLine="720"/>
      <w:jc w:val="both"/>
    </w:pPr>
  </w:style>
  <w:style w:type="character" w:customStyle="1" w:styleId="ZkladntextChar">
    <w:name w:val="Základní text Char"/>
    <w:basedOn w:val="Standardnpsmoodstavce"/>
    <w:link w:val="Zkladntext"/>
    <w:rsid w:val="00D00B0F"/>
    <w:rPr>
      <w:rFonts w:ascii="Calibri" w:eastAsia="Arial Unicode MS" w:hAnsi="Calibri"/>
      <w:sz w:val="22"/>
      <w:szCs w:val="24"/>
      <w:lang w:eastAsia="zh-CN"/>
    </w:rPr>
  </w:style>
  <w:style w:type="paragraph" w:styleId="Zpat">
    <w:name w:val="footer"/>
    <w:basedOn w:val="Normln"/>
    <w:link w:val="ZpatChar"/>
    <w:uiPriority w:val="99"/>
    <w:rsid w:val="00017F0A"/>
    <w:pPr>
      <w:tabs>
        <w:tab w:val="center" w:pos="4680"/>
        <w:tab w:val="right" w:pos="9360"/>
      </w:tabs>
    </w:pPr>
  </w:style>
  <w:style w:type="paragraph" w:styleId="Zhlav">
    <w:name w:val="header"/>
    <w:basedOn w:val="Normln"/>
    <w:rsid w:val="00017F0A"/>
    <w:pPr>
      <w:tabs>
        <w:tab w:val="center" w:pos="4680"/>
        <w:tab w:val="right" w:pos="9360"/>
      </w:tabs>
    </w:pPr>
  </w:style>
  <w:style w:type="paragraph" w:styleId="Citt">
    <w:name w:val="Quote"/>
    <w:basedOn w:val="Normln"/>
    <w:next w:val="Normln"/>
    <w:qFormat/>
    <w:rsid w:val="00017F0A"/>
    <w:pPr>
      <w:spacing w:after="240"/>
      <w:ind w:left="1440" w:right="1440"/>
    </w:pPr>
    <w:rPr>
      <w:szCs w:val="20"/>
    </w:rPr>
  </w:style>
  <w:style w:type="paragraph" w:customStyle="1" w:styleId="NadpisL1">
    <w:name w:val="Nadpis L1"/>
    <w:basedOn w:val="Normln"/>
    <w:next w:val="Zkladntext"/>
    <w:rsid w:val="002874B8"/>
    <w:pPr>
      <w:keepNext/>
      <w:numPr>
        <w:numId w:val="2"/>
      </w:numPr>
      <w:spacing w:before="240" w:after="240"/>
      <w:outlineLvl w:val="0"/>
    </w:pPr>
    <w:rPr>
      <w:b/>
      <w:caps/>
      <w:szCs w:val="20"/>
      <w:lang w:eastAsia="en-US"/>
    </w:rPr>
  </w:style>
  <w:style w:type="paragraph" w:customStyle="1" w:styleId="ClanekL2">
    <w:name w:val="Clanek_L2"/>
    <w:basedOn w:val="NadpisL1"/>
    <w:next w:val="Zkladntext"/>
    <w:rsid w:val="00935CD0"/>
    <w:pPr>
      <w:numPr>
        <w:ilvl w:val="1"/>
      </w:numPr>
      <w:spacing w:before="120" w:after="120"/>
      <w:jc w:val="both"/>
      <w:outlineLvl w:val="1"/>
    </w:pPr>
    <w:rPr>
      <w:b w:val="0"/>
      <w:caps w:val="0"/>
      <w:szCs w:val="22"/>
      <w:u w:val="single"/>
    </w:rPr>
  </w:style>
  <w:style w:type="paragraph" w:customStyle="1" w:styleId="ClanekL3">
    <w:name w:val="Clanek_L3"/>
    <w:next w:val="Zkladntext"/>
    <w:rsid w:val="005B061D"/>
    <w:pPr>
      <w:numPr>
        <w:ilvl w:val="2"/>
        <w:numId w:val="2"/>
      </w:numPr>
      <w:jc w:val="both"/>
      <w:outlineLvl w:val="2"/>
    </w:pPr>
    <w:rPr>
      <w:rFonts w:ascii="Calibri" w:eastAsia="Arial Unicode MS" w:hAnsi="Calibri"/>
      <w:sz w:val="22"/>
      <w:szCs w:val="22"/>
      <w:lang w:eastAsia="en-US"/>
    </w:rPr>
  </w:style>
  <w:style w:type="paragraph" w:customStyle="1" w:styleId="ClanekL4">
    <w:name w:val="Clanek_L4"/>
    <w:basedOn w:val="ClanekL3"/>
    <w:next w:val="Zkladntext"/>
    <w:rsid w:val="00270C1D"/>
    <w:pPr>
      <w:numPr>
        <w:ilvl w:val="3"/>
      </w:numPr>
      <w:outlineLvl w:val="3"/>
    </w:pPr>
  </w:style>
  <w:style w:type="paragraph" w:customStyle="1" w:styleId="ClanekL5">
    <w:name w:val="Clanek_L5"/>
    <w:basedOn w:val="ClanekL4"/>
    <w:next w:val="Zkladntext"/>
    <w:rsid w:val="00265437"/>
    <w:pPr>
      <w:numPr>
        <w:ilvl w:val="4"/>
      </w:numPr>
      <w:outlineLvl w:val="4"/>
    </w:pPr>
  </w:style>
  <w:style w:type="paragraph" w:styleId="Rozloendokumentu">
    <w:name w:val="Document Map"/>
    <w:basedOn w:val="Normln"/>
    <w:semiHidden/>
    <w:rsid w:val="00017F0A"/>
    <w:pPr>
      <w:shd w:val="clear" w:color="auto" w:fill="000080"/>
    </w:pPr>
    <w:rPr>
      <w:rFonts w:ascii="Tahoma" w:hAnsi="Tahoma" w:cs="Tahoma"/>
      <w:sz w:val="20"/>
      <w:szCs w:val="20"/>
    </w:rPr>
  </w:style>
  <w:style w:type="character" w:styleId="slostrnky">
    <w:name w:val="page number"/>
    <w:basedOn w:val="Standardnpsmoodstavce"/>
    <w:rsid w:val="00017F0A"/>
  </w:style>
  <w:style w:type="paragraph" w:styleId="Seznamcitac">
    <w:name w:val="table of authorities"/>
    <w:basedOn w:val="Normln"/>
    <w:next w:val="Normln"/>
    <w:semiHidden/>
    <w:rsid w:val="00017F0A"/>
    <w:pPr>
      <w:ind w:left="240" w:hanging="240"/>
    </w:pPr>
  </w:style>
  <w:style w:type="paragraph" w:styleId="Obsah1">
    <w:name w:val="toc 1"/>
    <w:basedOn w:val="Normln"/>
    <w:next w:val="Normln"/>
    <w:autoRedefine/>
    <w:uiPriority w:val="39"/>
    <w:rsid w:val="00017F0A"/>
    <w:pPr>
      <w:spacing w:before="120" w:after="120"/>
    </w:pPr>
    <w:rPr>
      <w:rFonts w:asciiTheme="minorHAnsi" w:hAnsiTheme="minorHAnsi" w:cstheme="minorHAnsi"/>
      <w:b/>
      <w:bCs/>
      <w:caps/>
      <w:sz w:val="20"/>
      <w:szCs w:val="20"/>
    </w:rPr>
  </w:style>
  <w:style w:type="paragraph" w:styleId="Obsah2">
    <w:name w:val="toc 2"/>
    <w:basedOn w:val="Normln"/>
    <w:next w:val="Normln"/>
    <w:autoRedefine/>
    <w:uiPriority w:val="39"/>
    <w:rsid w:val="004947D5"/>
    <w:pPr>
      <w:tabs>
        <w:tab w:val="left" w:pos="993"/>
        <w:tab w:val="right" w:leader="dot" w:pos="9019"/>
      </w:tabs>
      <w:ind w:left="240"/>
    </w:pPr>
    <w:rPr>
      <w:rFonts w:asciiTheme="minorHAnsi" w:hAnsiTheme="minorHAnsi" w:cstheme="minorHAnsi"/>
      <w:smallCaps/>
      <w:sz w:val="20"/>
      <w:szCs w:val="20"/>
    </w:rPr>
  </w:style>
  <w:style w:type="paragraph" w:styleId="Obsah3">
    <w:name w:val="toc 3"/>
    <w:basedOn w:val="Normln"/>
    <w:next w:val="Normln"/>
    <w:autoRedefine/>
    <w:uiPriority w:val="39"/>
    <w:rsid w:val="00017F0A"/>
    <w:pPr>
      <w:ind w:left="480"/>
    </w:pPr>
    <w:rPr>
      <w:rFonts w:asciiTheme="minorHAnsi" w:hAnsiTheme="minorHAnsi" w:cstheme="minorHAnsi"/>
      <w:i/>
      <w:iCs/>
      <w:sz w:val="20"/>
      <w:szCs w:val="20"/>
    </w:rPr>
  </w:style>
  <w:style w:type="paragraph" w:styleId="Obsah4">
    <w:name w:val="toc 4"/>
    <w:basedOn w:val="Normln"/>
    <w:next w:val="Normln"/>
    <w:autoRedefine/>
    <w:uiPriority w:val="39"/>
    <w:rsid w:val="00017F0A"/>
    <w:pPr>
      <w:ind w:left="720"/>
    </w:pPr>
    <w:rPr>
      <w:rFonts w:asciiTheme="minorHAnsi" w:hAnsiTheme="minorHAnsi" w:cstheme="minorHAnsi"/>
      <w:sz w:val="18"/>
      <w:szCs w:val="18"/>
    </w:rPr>
  </w:style>
  <w:style w:type="paragraph" w:styleId="Obsah5">
    <w:name w:val="toc 5"/>
    <w:basedOn w:val="Normln"/>
    <w:next w:val="Normln"/>
    <w:autoRedefine/>
    <w:uiPriority w:val="39"/>
    <w:rsid w:val="005601B6"/>
    <w:pPr>
      <w:spacing w:before="120" w:after="240" w:line="360" w:lineRule="auto"/>
      <w:ind w:left="720" w:hanging="720"/>
    </w:pPr>
    <w:rPr>
      <w:rFonts w:cstheme="minorHAnsi"/>
      <w:b/>
      <w:caps/>
      <w:kern w:val="22"/>
      <w:szCs w:val="18"/>
      <w14:ligatures w14:val="standardContextual"/>
    </w:rPr>
  </w:style>
  <w:style w:type="paragraph" w:styleId="Obsah6">
    <w:name w:val="toc 6"/>
    <w:basedOn w:val="Normln"/>
    <w:next w:val="Normln"/>
    <w:autoRedefine/>
    <w:uiPriority w:val="39"/>
    <w:rsid w:val="00017F0A"/>
    <w:pPr>
      <w:tabs>
        <w:tab w:val="num" w:pos="720"/>
      </w:tabs>
      <w:ind w:left="720" w:hanging="720"/>
    </w:pPr>
    <w:rPr>
      <w:rFonts w:asciiTheme="minorHAnsi" w:hAnsiTheme="minorHAnsi" w:cstheme="minorHAnsi"/>
      <w:sz w:val="18"/>
      <w:szCs w:val="18"/>
    </w:rPr>
  </w:style>
  <w:style w:type="paragraph" w:styleId="Obsah7">
    <w:name w:val="toc 7"/>
    <w:basedOn w:val="Normln"/>
    <w:next w:val="Normln"/>
    <w:autoRedefine/>
    <w:uiPriority w:val="39"/>
    <w:rsid w:val="00017F0A"/>
    <w:pPr>
      <w:ind w:left="1440"/>
    </w:pPr>
    <w:rPr>
      <w:rFonts w:asciiTheme="minorHAnsi" w:hAnsiTheme="minorHAnsi" w:cstheme="minorHAnsi"/>
      <w:sz w:val="18"/>
      <w:szCs w:val="18"/>
    </w:rPr>
  </w:style>
  <w:style w:type="paragraph" w:styleId="Obsah8">
    <w:name w:val="toc 8"/>
    <w:basedOn w:val="Normln"/>
    <w:next w:val="Normln"/>
    <w:autoRedefine/>
    <w:uiPriority w:val="39"/>
    <w:rsid w:val="00017F0A"/>
    <w:pPr>
      <w:tabs>
        <w:tab w:val="num" w:pos="1440"/>
      </w:tabs>
      <w:ind w:left="1440" w:hanging="720"/>
    </w:pPr>
    <w:rPr>
      <w:rFonts w:asciiTheme="minorHAnsi" w:hAnsiTheme="minorHAnsi" w:cstheme="minorHAnsi"/>
      <w:sz w:val="18"/>
      <w:szCs w:val="18"/>
    </w:rPr>
  </w:style>
  <w:style w:type="paragraph" w:styleId="Obsah9">
    <w:name w:val="toc 9"/>
    <w:basedOn w:val="Normln"/>
    <w:next w:val="Normln"/>
    <w:autoRedefine/>
    <w:uiPriority w:val="39"/>
    <w:rsid w:val="00017F0A"/>
    <w:pPr>
      <w:tabs>
        <w:tab w:val="num" w:pos="2160"/>
      </w:tabs>
      <w:ind w:left="2160" w:hanging="720"/>
    </w:pPr>
    <w:rPr>
      <w:rFonts w:asciiTheme="minorHAnsi" w:hAnsiTheme="minorHAnsi" w:cstheme="minorHAnsi"/>
      <w:sz w:val="18"/>
      <w:szCs w:val="18"/>
    </w:rPr>
  </w:style>
  <w:style w:type="paragraph" w:styleId="Textpoznpodarou">
    <w:name w:val="footnote text"/>
    <w:basedOn w:val="Normln"/>
    <w:semiHidden/>
    <w:rsid w:val="00017F0A"/>
    <w:rPr>
      <w:sz w:val="20"/>
      <w:szCs w:val="20"/>
    </w:rPr>
  </w:style>
  <w:style w:type="character" w:styleId="Znakapoznpodarou">
    <w:name w:val="footnote reference"/>
    <w:semiHidden/>
    <w:rsid w:val="00017F0A"/>
    <w:rPr>
      <w:rFonts w:eastAsia="Arial Unicode MS"/>
      <w:vertAlign w:val="superscript"/>
    </w:rPr>
  </w:style>
  <w:style w:type="character" w:styleId="Hypertextovodkaz">
    <w:name w:val="Hyperlink"/>
    <w:uiPriority w:val="99"/>
    <w:rsid w:val="00017F0A"/>
    <w:rPr>
      <w:color w:val="0000FF"/>
      <w:u w:val="single"/>
    </w:rPr>
  </w:style>
  <w:style w:type="paragraph" w:styleId="Textbubliny">
    <w:name w:val="Balloon Text"/>
    <w:basedOn w:val="Normln"/>
    <w:semiHidden/>
    <w:rsid w:val="00017F0A"/>
    <w:rPr>
      <w:rFonts w:ascii="Tahoma" w:hAnsi="Tahoma" w:cs="Tahoma"/>
      <w:sz w:val="16"/>
      <w:szCs w:val="16"/>
    </w:rPr>
  </w:style>
  <w:style w:type="paragraph" w:styleId="Textkomente">
    <w:name w:val="annotation text"/>
    <w:basedOn w:val="Normln"/>
    <w:link w:val="TextkomenteChar"/>
    <w:semiHidden/>
    <w:rsid w:val="002E3F47"/>
    <w:rPr>
      <w:rFonts w:eastAsia="SimSun"/>
      <w:sz w:val="20"/>
      <w:szCs w:val="20"/>
    </w:rPr>
  </w:style>
  <w:style w:type="character" w:customStyle="1" w:styleId="TextkomenteChar">
    <w:name w:val="Text komentáře Char"/>
    <w:link w:val="Textkomente"/>
    <w:semiHidden/>
    <w:rsid w:val="002E3F47"/>
    <w:rPr>
      <w:rFonts w:ascii="Calibri" w:hAnsi="Calibri"/>
      <w:lang w:eastAsia="zh-CN"/>
    </w:rPr>
  </w:style>
  <w:style w:type="character" w:styleId="Odkaznakoment">
    <w:name w:val="annotation reference"/>
    <w:rsid w:val="002B4D59"/>
    <w:rPr>
      <w:rFonts w:ascii="Calibri" w:hAnsi="Calibri"/>
      <w:sz w:val="16"/>
      <w:szCs w:val="16"/>
    </w:rPr>
  </w:style>
  <w:style w:type="paragraph" w:styleId="Pedmtkomente">
    <w:name w:val="annotation subject"/>
    <w:basedOn w:val="Textkomente"/>
    <w:next w:val="Textkomente"/>
    <w:link w:val="PedmtkomenteChar"/>
    <w:rsid w:val="00A04B66"/>
    <w:rPr>
      <w:rFonts w:eastAsia="Arial Unicode MS"/>
      <w:b/>
      <w:bCs/>
    </w:rPr>
  </w:style>
  <w:style w:type="character" w:customStyle="1" w:styleId="PedmtkomenteChar">
    <w:name w:val="Předmět komentáře Char"/>
    <w:basedOn w:val="TextkomenteChar"/>
    <w:link w:val="Pedmtkomente"/>
    <w:rsid w:val="00A04B66"/>
    <w:rPr>
      <w:rFonts w:ascii="Calibri" w:hAnsi="Calibri"/>
      <w:lang w:val="en-US" w:eastAsia="zh-CN"/>
    </w:rPr>
  </w:style>
  <w:style w:type="paragraph" w:styleId="Zkladntext2">
    <w:name w:val="Body Text 2"/>
    <w:basedOn w:val="Normln"/>
    <w:link w:val="Zkladntext2Char"/>
    <w:rsid w:val="00845563"/>
    <w:pPr>
      <w:spacing w:after="120" w:line="480" w:lineRule="auto"/>
    </w:pPr>
  </w:style>
  <w:style w:type="character" w:customStyle="1" w:styleId="Zkladntext2Char">
    <w:name w:val="Základní text 2 Char"/>
    <w:link w:val="Zkladntext2"/>
    <w:rsid w:val="00845563"/>
    <w:rPr>
      <w:rFonts w:eastAsia="Arial Unicode MS"/>
      <w:sz w:val="24"/>
      <w:szCs w:val="24"/>
      <w:lang w:eastAsia="zh-CN"/>
    </w:rPr>
  </w:style>
  <w:style w:type="paragraph" w:styleId="Odstavecseseznamem">
    <w:name w:val="List Paragraph"/>
    <w:basedOn w:val="Normln"/>
    <w:uiPriority w:val="34"/>
    <w:qFormat/>
    <w:rsid w:val="006A0C2A"/>
    <w:pPr>
      <w:ind w:left="720"/>
    </w:pPr>
    <w:rPr>
      <w:rFonts w:eastAsia="Calibri"/>
      <w:szCs w:val="22"/>
      <w:lang w:eastAsia="en-US"/>
    </w:rPr>
  </w:style>
  <w:style w:type="paragraph" w:styleId="Zkladntextodsazen3">
    <w:name w:val="Body Text Indent 3"/>
    <w:basedOn w:val="Normln"/>
    <w:link w:val="Zkladntextodsazen3Char"/>
    <w:rsid w:val="001070D7"/>
    <w:pPr>
      <w:spacing w:after="120"/>
      <w:ind w:left="283"/>
    </w:pPr>
    <w:rPr>
      <w:rFonts w:eastAsia="Times New Roman"/>
      <w:sz w:val="16"/>
      <w:szCs w:val="16"/>
      <w:lang w:eastAsia="cs-CZ"/>
    </w:rPr>
  </w:style>
  <w:style w:type="character" w:customStyle="1" w:styleId="Zkladntextodsazen3Char">
    <w:name w:val="Základní text odsazený 3 Char"/>
    <w:basedOn w:val="Standardnpsmoodstavce"/>
    <w:link w:val="Zkladntextodsazen3"/>
    <w:rsid w:val="001070D7"/>
    <w:rPr>
      <w:rFonts w:eastAsia="Times New Roman"/>
      <w:sz w:val="16"/>
      <w:szCs w:val="16"/>
    </w:rPr>
  </w:style>
  <w:style w:type="paragraph" w:styleId="Zkladntextodsazen">
    <w:name w:val="Body Text Indent"/>
    <w:basedOn w:val="Normln"/>
    <w:link w:val="ZkladntextodsazenChar"/>
    <w:rsid w:val="007C372B"/>
    <w:pPr>
      <w:spacing w:after="120"/>
      <w:ind w:left="283"/>
    </w:pPr>
  </w:style>
  <w:style w:type="character" w:customStyle="1" w:styleId="ZkladntextodsazenChar">
    <w:name w:val="Základní text odsazený Char"/>
    <w:basedOn w:val="Standardnpsmoodstavce"/>
    <w:link w:val="Zkladntextodsazen"/>
    <w:rsid w:val="007C372B"/>
    <w:rPr>
      <w:rFonts w:eastAsia="Arial Unicode MS"/>
      <w:sz w:val="24"/>
      <w:szCs w:val="24"/>
      <w:lang w:eastAsia="zh-CN"/>
    </w:rPr>
  </w:style>
  <w:style w:type="character" w:styleId="Sledovanodkaz">
    <w:name w:val="FollowedHyperlink"/>
    <w:basedOn w:val="Standardnpsmoodstavce"/>
    <w:semiHidden/>
    <w:unhideWhenUsed/>
    <w:rsid w:val="00BE5164"/>
    <w:rPr>
      <w:color w:val="800080" w:themeColor="followedHyperlink"/>
      <w:u w:val="single"/>
    </w:rPr>
  </w:style>
  <w:style w:type="character" w:customStyle="1" w:styleId="platne">
    <w:name w:val="platne"/>
    <w:basedOn w:val="Standardnpsmoodstavce"/>
    <w:uiPriority w:val="99"/>
    <w:rsid w:val="00485C17"/>
  </w:style>
  <w:style w:type="paragraph" w:customStyle="1" w:styleId="L3odsazentext">
    <w:name w:val="L3 odsazený text"/>
    <w:basedOn w:val="ClanekL3"/>
    <w:qFormat/>
    <w:rsid w:val="008D5538"/>
    <w:pPr>
      <w:numPr>
        <w:ilvl w:val="0"/>
        <w:numId w:val="0"/>
      </w:numPr>
      <w:ind w:left="720"/>
      <w:outlineLvl w:val="9"/>
    </w:pPr>
  </w:style>
  <w:style w:type="table" w:styleId="Mkatabulky">
    <w:name w:val="Table Grid"/>
    <w:basedOn w:val="Normlntabulka"/>
    <w:rsid w:val="00D00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5743A"/>
    <w:rPr>
      <w:rFonts w:ascii="Calibri" w:eastAsia="Arial Unicode MS" w:hAnsi="Calibri"/>
      <w:sz w:val="22"/>
      <w:szCs w:val="24"/>
      <w:lang w:eastAsia="zh-CN"/>
    </w:rPr>
  </w:style>
  <w:style w:type="character" w:customStyle="1" w:styleId="apple-converted-space">
    <w:name w:val="apple-converted-space"/>
    <w:basedOn w:val="Standardnpsmoodstavce"/>
    <w:rsid w:val="00F25C20"/>
  </w:style>
  <w:style w:type="paragraph" w:customStyle="1" w:styleId="TL1">
    <w:name w:val="_TL1"/>
    <w:basedOn w:val="Normln"/>
    <w:next w:val="TL2"/>
    <w:rsid w:val="00C70E60"/>
    <w:pPr>
      <w:keepNext/>
      <w:numPr>
        <w:numId w:val="8"/>
      </w:numPr>
      <w:spacing w:after="120" w:line="320" w:lineRule="atLeast"/>
    </w:pPr>
    <w:rPr>
      <w:rFonts w:eastAsia="Times New Roman"/>
      <w:b/>
      <w:caps/>
      <w:szCs w:val="22"/>
      <w:lang w:val="en-US" w:eastAsia="cs-CZ"/>
    </w:rPr>
  </w:style>
  <w:style w:type="paragraph" w:customStyle="1" w:styleId="TL2">
    <w:name w:val="_TL2"/>
    <w:basedOn w:val="Normln"/>
    <w:rsid w:val="00C70E60"/>
    <w:pPr>
      <w:widowControl w:val="0"/>
      <w:numPr>
        <w:ilvl w:val="1"/>
        <w:numId w:val="8"/>
      </w:numPr>
      <w:spacing w:after="120" w:line="320" w:lineRule="atLeast"/>
      <w:jc w:val="both"/>
    </w:pPr>
    <w:rPr>
      <w:rFonts w:eastAsia="Times New Roman"/>
      <w:szCs w:val="22"/>
      <w:lang w:val="en-US" w:eastAsia="cs-CZ"/>
    </w:rPr>
  </w:style>
  <w:style w:type="paragraph" w:customStyle="1" w:styleId="TL3">
    <w:name w:val="_TL3"/>
    <w:basedOn w:val="Normln"/>
    <w:rsid w:val="00C70E60"/>
    <w:pPr>
      <w:numPr>
        <w:ilvl w:val="2"/>
        <w:numId w:val="8"/>
      </w:numPr>
      <w:spacing w:after="120" w:line="320" w:lineRule="atLeast"/>
      <w:jc w:val="both"/>
    </w:pPr>
    <w:rPr>
      <w:rFonts w:eastAsia="Times New Roman"/>
      <w:snapToGrid w:val="0"/>
      <w:szCs w:val="22"/>
      <w:lang w:val="en-US" w:eastAsia="cs-CZ"/>
    </w:rPr>
  </w:style>
  <w:style w:type="table" w:customStyle="1" w:styleId="Mkatabulky1">
    <w:name w:val="Mřížka tabulky1"/>
    <w:basedOn w:val="Normlntabulka"/>
    <w:next w:val="Mkatabulky"/>
    <w:uiPriority w:val="39"/>
    <w:rsid w:val="00EA19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B013CB"/>
    <w:rPr>
      <w:rFonts w:ascii="Calibri" w:eastAsia="Arial Unicode MS" w:hAnsi="Calibri"/>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74312">
      <w:bodyDiv w:val="1"/>
      <w:marLeft w:val="0"/>
      <w:marRight w:val="0"/>
      <w:marTop w:val="0"/>
      <w:marBottom w:val="0"/>
      <w:divBdr>
        <w:top w:val="none" w:sz="0" w:space="0" w:color="auto"/>
        <w:left w:val="none" w:sz="0" w:space="0" w:color="auto"/>
        <w:bottom w:val="none" w:sz="0" w:space="0" w:color="auto"/>
        <w:right w:val="none" w:sz="0" w:space="0" w:color="auto"/>
      </w:divBdr>
    </w:div>
    <w:div w:id="252015595">
      <w:bodyDiv w:val="1"/>
      <w:marLeft w:val="0"/>
      <w:marRight w:val="0"/>
      <w:marTop w:val="0"/>
      <w:marBottom w:val="0"/>
      <w:divBdr>
        <w:top w:val="none" w:sz="0" w:space="0" w:color="auto"/>
        <w:left w:val="none" w:sz="0" w:space="0" w:color="auto"/>
        <w:bottom w:val="none" w:sz="0" w:space="0" w:color="auto"/>
        <w:right w:val="none" w:sz="0" w:space="0" w:color="auto"/>
      </w:divBdr>
    </w:div>
    <w:div w:id="363599875">
      <w:bodyDiv w:val="1"/>
      <w:marLeft w:val="0"/>
      <w:marRight w:val="0"/>
      <w:marTop w:val="0"/>
      <w:marBottom w:val="0"/>
      <w:divBdr>
        <w:top w:val="none" w:sz="0" w:space="0" w:color="auto"/>
        <w:left w:val="none" w:sz="0" w:space="0" w:color="auto"/>
        <w:bottom w:val="none" w:sz="0" w:space="0" w:color="auto"/>
        <w:right w:val="none" w:sz="0" w:space="0" w:color="auto"/>
      </w:divBdr>
    </w:div>
    <w:div w:id="990598020">
      <w:bodyDiv w:val="1"/>
      <w:marLeft w:val="0"/>
      <w:marRight w:val="0"/>
      <w:marTop w:val="0"/>
      <w:marBottom w:val="0"/>
      <w:divBdr>
        <w:top w:val="none" w:sz="0" w:space="0" w:color="auto"/>
        <w:left w:val="none" w:sz="0" w:space="0" w:color="auto"/>
        <w:bottom w:val="none" w:sz="0" w:space="0" w:color="auto"/>
        <w:right w:val="none" w:sz="0" w:space="0" w:color="auto"/>
      </w:divBdr>
    </w:div>
    <w:div w:id="1172914989">
      <w:bodyDiv w:val="1"/>
      <w:marLeft w:val="0"/>
      <w:marRight w:val="0"/>
      <w:marTop w:val="0"/>
      <w:marBottom w:val="0"/>
      <w:divBdr>
        <w:top w:val="none" w:sz="0" w:space="0" w:color="auto"/>
        <w:left w:val="none" w:sz="0" w:space="0" w:color="auto"/>
        <w:bottom w:val="none" w:sz="0" w:space="0" w:color="auto"/>
        <w:right w:val="none" w:sz="0" w:space="0" w:color="auto"/>
      </w:divBdr>
    </w:div>
    <w:div w:id="1247688955">
      <w:bodyDiv w:val="1"/>
      <w:marLeft w:val="0"/>
      <w:marRight w:val="0"/>
      <w:marTop w:val="0"/>
      <w:marBottom w:val="0"/>
      <w:divBdr>
        <w:top w:val="none" w:sz="0" w:space="0" w:color="auto"/>
        <w:left w:val="none" w:sz="0" w:space="0" w:color="auto"/>
        <w:bottom w:val="none" w:sz="0" w:space="0" w:color="auto"/>
        <w:right w:val="none" w:sz="0" w:space="0" w:color="auto"/>
      </w:divBdr>
    </w:div>
    <w:div w:id="1382825620">
      <w:bodyDiv w:val="1"/>
      <w:marLeft w:val="0"/>
      <w:marRight w:val="0"/>
      <w:marTop w:val="0"/>
      <w:marBottom w:val="0"/>
      <w:divBdr>
        <w:top w:val="none" w:sz="0" w:space="0" w:color="auto"/>
        <w:left w:val="none" w:sz="0" w:space="0" w:color="auto"/>
        <w:bottom w:val="none" w:sz="0" w:space="0" w:color="auto"/>
        <w:right w:val="none" w:sz="0" w:space="0" w:color="auto"/>
      </w:divBdr>
    </w:div>
    <w:div w:id="202378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58C8-993D-46E3-AE35-E3D561E6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7902</Words>
  <Characters>48969</Characters>
  <Application>Microsoft Office Word</Application>
  <DocSecurity>0</DocSecurity>
  <Lines>408</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56758</CharactersWithSpaces>
  <SharedDoc>false</SharedDoc>
  <HLinks>
    <vt:vector size="6" baseType="variant">
      <vt:variant>
        <vt:i4>7995399</vt:i4>
      </vt:variant>
      <vt:variant>
        <vt:i4>6</vt:i4>
      </vt:variant>
      <vt:variant>
        <vt:i4>0</vt:i4>
      </vt:variant>
      <vt:variant>
        <vt:i4>5</vt:i4>
      </vt:variant>
      <vt:variant>
        <vt:lpwstr>mailto:t.kaspar@volny.cz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Tomáš Urban</dc:creator>
  <cp:lastModifiedBy>Marek Šnajdr</cp:lastModifiedBy>
  <cp:revision>3</cp:revision>
  <dcterms:created xsi:type="dcterms:W3CDTF">2021-11-01T12:24:00Z</dcterms:created>
  <dcterms:modified xsi:type="dcterms:W3CDTF">2021-11-01T12:28:00Z</dcterms:modified>
</cp:coreProperties>
</file>