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docx" ContentType="application/vnd.openxmlformats-officedocument.wordprocessingml.documen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D1869" w14:textId="77777777" w:rsidR="00F81DF7" w:rsidRPr="00A11D36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noProof/>
          <w:sz w:val="32"/>
          <w:szCs w:val="32"/>
        </w:rPr>
      </w:pPr>
    </w:p>
    <w:p w14:paraId="28CE4B83" w14:textId="58C1FAEE" w:rsidR="00F81DF7" w:rsidRPr="00504209" w:rsidRDefault="002C5381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</w:rPr>
      </w:pPr>
      <w:r w:rsidRPr="00504209">
        <w:rPr>
          <w:b/>
          <w:noProof/>
          <w:color w:val="0000FF"/>
        </w:rPr>
        <w:drawing>
          <wp:inline distT="0" distB="0" distL="0" distR="0" wp14:anchorId="69DBE934" wp14:editId="4608C031">
            <wp:extent cx="1952625" cy="304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3B27D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z w:val="24"/>
        </w:rPr>
      </w:pPr>
      <w:r w:rsidRPr="00F81DF7">
        <w:rPr>
          <w:b/>
          <w:sz w:val="24"/>
        </w:rPr>
        <w:t xml:space="preserve">H&amp;D </w:t>
      </w:r>
      <w:proofErr w:type="spellStart"/>
      <w:r w:rsidRPr="00F81DF7">
        <w:rPr>
          <w:b/>
          <w:sz w:val="24"/>
        </w:rPr>
        <w:t>Engineering</w:t>
      </w:r>
      <w:proofErr w:type="spellEnd"/>
      <w:r w:rsidRPr="00F81DF7">
        <w:rPr>
          <w:b/>
          <w:sz w:val="24"/>
        </w:rPr>
        <w:t xml:space="preserve"> spol. s r. o.</w:t>
      </w:r>
    </w:p>
    <w:p w14:paraId="13532D58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>Michelská 792/2</w:t>
      </w:r>
    </w:p>
    <w:p w14:paraId="78FF4AD4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 xml:space="preserve">140 </w:t>
      </w:r>
      <w:proofErr w:type="gramStart"/>
      <w:r w:rsidRPr="00F81DF7">
        <w:rPr>
          <w:sz w:val="24"/>
        </w:rPr>
        <w:t>00  PRAHA</w:t>
      </w:r>
      <w:proofErr w:type="gramEnd"/>
      <w:r w:rsidRPr="00F81DF7">
        <w:rPr>
          <w:sz w:val="24"/>
        </w:rPr>
        <w:t xml:space="preserve"> 4</w:t>
      </w:r>
    </w:p>
    <w:p w14:paraId="74E69A41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proofErr w:type="gramStart"/>
      <w:r w:rsidRPr="00F81DF7">
        <w:rPr>
          <w:sz w:val="24"/>
        </w:rPr>
        <w:t>ČESKÁ  REPUBLIKA</w:t>
      </w:r>
      <w:proofErr w:type="gramEnd"/>
    </w:p>
    <w:p w14:paraId="4DB8978A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3D9A6093" w14:textId="77777777" w:rsidR="00B34245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6677C044" w14:textId="77777777" w:rsidR="00B34245" w:rsidRPr="00504209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1B17DAE1" w14:textId="77777777" w:rsidR="00F81DF7" w:rsidRPr="00504209" w:rsidRDefault="00286A79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  <w:r>
        <w:object w:dxaOrig="2145" w:dyaOrig="780" w14:anchorId="348E5B0A">
          <v:shape id="_x0000_i1026" type="#_x0000_t75" style="width:107.15pt;height:39.15pt" o:ole="">
            <v:imagedata r:id="rId10" o:title=""/>
          </v:shape>
          <o:OLEObject Type="Embed" ProgID="Word.Document.12" ShapeID="_x0000_i1026" DrawAspect="Content" ObjectID="_1725267246" r:id="rId11">
            <o:FieldCodes>\s</o:FieldCodes>
          </o:OLEObject>
        </w:object>
      </w:r>
    </w:p>
    <w:p w14:paraId="7D34ABF9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color w:val="800000"/>
          <w:sz w:val="32"/>
          <w:szCs w:val="32"/>
        </w:rPr>
      </w:pPr>
      <w:r w:rsidRPr="003D1919">
        <w:rPr>
          <w:b/>
          <w:color w:val="800000"/>
          <w:sz w:val="32"/>
          <w:szCs w:val="32"/>
        </w:rPr>
        <w:t>C-</w:t>
      </w:r>
      <w:proofErr w:type="spellStart"/>
      <w:r w:rsidRPr="003D1919">
        <w:rPr>
          <w:b/>
          <w:color w:val="800000"/>
          <w:sz w:val="32"/>
          <w:szCs w:val="32"/>
        </w:rPr>
        <w:t>Energy</w:t>
      </w:r>
      <w:proofErr w:type="spellEnd"/>
      <w:r w:rsidRPr="003D1919">
        <w:rPr>
          <w:b/>
          <w:color w:val="800000"/>
          <w:sz w:val="32"/>
          <w:szCs w:val="32"/>
        </w:rPr>
        <w:t xml:space="preserve"> </w:t>
      </w:r>
      <w:r w:rsidR="00361E1B" w:rsidRPr="003D1919">
        <w:rPr>
          <w:b/>
          <w:color w:val="800000"/>
          <w:sz w:val="32"/>
          <w:szCs w:val="32"/>
        </w:rPr>
        <w:t>Planá</w:t>
      </w:r>
      <w:r w:rsidRPr="003D1919">
        <w:rPr>
          <w:b/>
          <w:color w:val="800000"/>
          <w:sz w:val="32"/>
          <w:szCs w:val="32"/>
        </w:rPr>
        <w:t xml:space="preserve"> s.r.o.</w:t>
      </w:r>
    </w:p>
    <w:p w14:paraId="68B65F2C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800000"/>
          <w:sz w:val="32"/>
          <w:szCs w:val="32"/>
        </w:rPr>
      </w:pPr>
      <w:r w:rsidRPr="003D1919">
        <w:rPr>
          <w:color w:val="800000"/>
          <w:sz w:val="32"/>
          <w:szCs w:val="32"/>
        </w:rPr>
        <w:t>Průmyslová 748, Planá n. Lužnicí, 391 02</w:t>
      </w:r>
    </w:p>
    <w:p w14:paraId="376E1498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0"/>
          <w:szCs w:val="40"/>
        </w:rPr>
      </w:pPr>
    </w:p>
    <w:p w14:paraId="1518DD7E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10"/>
          <w:szCs w:val="10"/>
        </w:rPr>
      </w:pPr>
    </w:p>
    <w:p w14:paraId="75F5EF2E" w14:textId="77777777" w:rsidR="00286A79" w:rsidRDefault="00286A79" w:rsidP="00286A7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Plynofikace Teplárny Tábor</w:t>
      </w:r>
    </w:p>
    <w:p w14:paraId="76E5B1B1" w14:textId="77777777" w:rsidR="003C47E9" w:rsidRDefault="003C47E9" w:rsidP="003C47E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</w:p>
    <w:p w14:paraId="64DEC869" w14:textId="77777777" w:rsidR="00F81DF7" w:rsidRPr="00E5227B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51BB60C0" w14:textId="77777777" w:rsidR="00D4233B" w:rsidRP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>Část D</w:t>
      </w:r>
      <w:r w:rsidR="00BC0239">
        <w:rPr>
          <w:rFonts w:ascii="Arial Black" w:hAnsi="Arial Black"/>
          <w:color w:val="0000FF"/>
          <w:sz w:val="32"/>
          <w:szCs w:val="32"/>
        </w:rPr>
        <w:t>1</w:t>
      </w:r>
    </w:p>
    <w:p w14:paraId="1C7B8237" w14:textId="77777777" w:rsid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 xml:space="preserve">Dokumentace </w:t>
      </w:r>
      <w:r w:rsidR="00995D5F">
        <w:rPr>
          <w:rFonts w:ascii="Arial Black" w:hAnsi="Arial Black"/>
          <w:color w:val="0000FF"/>
          <w:sz w:val="32"/>
          <w:szCs w:val="32"/>
        </w:rPr>
        <w:t>stavebního nebo inženýrského objektu (SO nebo IO)</w:t>
      </w:r>
    </w:p>
    <w:p w14:paraId="493F3100" w14:textId="77777777" w:rsidR="00B13706" w:rsidRPr="003D1919" w:rsidRDefault="00B13706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Cs w:val="22"/>
        </w:rPr>
      </w:pPr>
    </w:p>
    <w:p w14:paraId="1847AF9C" w14:textId="77777777" w:rsidR="00C576F1" w:rsidRDefault="00C576F1" w:rsidP="00C576F1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  <w:r w:rsidRPr="008B687C">
        <w:rPr>
          <w:rFonts w:ascii="Arial Black" w:hAnsi="Arial Black"/>
          <w:color w:val="0000FF"/>
          <w:sz w:val="36"/>
          <w:szCs w:val="36"/>
        </w:rPr>
        <w:t>D1.</w:t>
      </w:r>
      <w:r>
        <w:rPr>
          <w:rFonts w:ascii="Arial Black" w:hAnsi="Arial Black"/>
          <w:color w:val="0000FF"/>
          <w:sz w:val="36"/>
          <w:szCs w:val="36"/>
        </w:rPr>
        <w:t>14</w:t>
      </w:r>
      <w:r w:rsidRPr="008B687C">
        <w:rPr>
          <w:rFonts w:ascii="Arial Black" w:hAnsi="Arial Black"/>
          <w:color w:val="0000FF"/>
          <w:sz w:val="36"/>
          <w:szCs w:val="36"/>
        </w:rPr>
        <w:tab/>
      </w:r>
      <w:r>
        <w:rPr>
          <w:rFonts w:ascii="Arial Black" w:hAnsi="Arial Black"/>
          <w:color w:val="0000FF"/>
          <w:sz w:val="36"/>
          <w:szCs w:val="36"/>
        </w:rPr>
        <w:t xml:space="preserve"> I</w:t>
      </w:r>
      <w:r w:rsidRPr="008B687C">
        <w:rPr>
          <w:rFonts w:ascii="Arial Black" w:hAnsi="Arial Black"/>
          <w:color w:val="0000FF"/>
          <w:sz w:val="36"/>
          <w:szCs w:val="36"/>
        </w:rPr>
        <w:t xml:space="preserve">O </w:t>
      </w:r>
      <w:proofErr w:type="gramStart"/>
      <w:r w:rsidRPr="008B687C">
        <w:rPr>
          <w:rFonts w:ascii="Arial Black" w:hAnsi="Arial Black"/>
          <w:color w:val="0000FF"/>
          <w:sz w:val="36"/>
          <w:szCs w:val="36"/>
        </w:rPr>
        <w:t>0</w:t>
      </w:r>
      <w:r>
        <w:rPr>
          <w:rFonts w:ascii="Arial Black" w:hAnsi="Arial Black"/>
          <w:color w:val="0000FF"/>
          <w:sz w:val="36"/>
          <w:szCs w:val="36"/>
        </w:rPr>
        <w:t>8</w:t>
      </w:r>
      <w:r w:rsidRPr="008B687C">
        <w:rPr>
          <w:rFonts w:ascii="Arial Black" w:hAnsi="Arial Black"/>
          <w:color w:val="0000FF"/>
          <w:sz w:val="36"/>
          <w:szCs w:val="36"/>
        </w:rPr>
        <w:t>-</w:t>
      </w:r>
      <w:r>
        <w:rPr>
          <w:rFonts w:ascii="Arial Black" w:hAnsi="Arial Black"/>
          <w:color w:val="0000FF"/>
          <w:sz w:val="36"/>
          <w:szCs w:val="36"/>
        </w:rPr>
        <w:t>Vnější</w:t>
      </w:r>
      <w:proofErr w:type="gramEnd"/>
      <w:r>
        <w:rPr>
          <w:rFonts w:ascii="Arial Black" w:hAnsi="Arial Black"/>
          <w:color w:val="0000FF"/>
          <w:sz w:val="36"/>
          <w:szCs w:val="36"/>
        </w:rPr>
        <w:t xml:space="preserve"> uzemnění</w:t>
      </w:r>
    </w:p>
    <w:p w14:paraId="1128A8A6" w14:textId="77777777" w:rsidR="00B2116F" w:rsidRPr="00B2116F" w:rsidRDefault="00B2116F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5FDAABE3" w14:textId="77777777" w:rsidR="00BC0239" w:rsidRDefault="00BC0239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995D5F">
        <w:rPr>
          <w:rFonts w:ascii="Arial Black" w:hAnsi="Arial Black"/>
          <w:color w:val="0000FF"/>
          <w:sz w:val="32"/>
          <w:szCs w:val="32"/>
        </w:rPr>
        <w:t>D1.</w:t>
      </w:r>
      <w:r w:rsidR="00A02845">
        <w:rPr>
          <w:rFonts w:ascii="Arial Black" w:hAnsi="Arial Black"/>
          <w:color w:val="0000FF"/>
          <w:sz w:val="32"/>
          <w:szCs w:val="32"/>
        </w:rPr>
        <w:t>1</w:t>
      </w:r>
      <w:r w:rsidR="00C576F1">
        <w:rPr>
          <w:rFonts w:ascii="Arial Black" w:hAnsi="Arial Black"/>
          <w:color w:val="0000FF"/>
          <w:sz w:val="32"/>
          <w:szCs w:val="32"/>
        </w:rPr>
        <w:t>4</w:t>
      </w:r>
      <w:r w:rsidRPr="00995D5F">
        <w:rPr>
          <w:rFonts w:ascii="Arial Black" w:hAnsi="Arial Black"/>
          <w:color w:val="0000FF"/>
          <w:sz w:val="32"/>
          <w:szCs w:val="32"/>
        </w:rPr>
        <w:t>.</w:t>
      </w:r>
      <w:r w:rsidR="00152DCA">
        <w:rPr>
          <w:rFonts w:ascii="Arial Black" w:hAnsi="Arial Black"/>
          <w:color w:val="0000FF"/>
          <w:sz w:val="32"/>
          <w:szCs w:val="32"/>
        </w:rPr>
        <w:t>3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–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152DCA">
        <w:rPr>
          <w:rFonts w:ascii="Arial Black" w:hAnsi="Arial Black"/>
          <w:color w:val="0000FF"/>
          <w:sz w:val="32"/>
          <w:szCs w:val="32"/>
        </w:rPr>
        <w:t>Požárně bezpečnostní ř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ešení</w:t>
      </w:r>
    </w:p>
    <w:p w14:paraId="63011D85" w14:textId="77777777" w:rsidR="00B34D22" w:rsidRPr="00995D5F" w:rsidRDefault="00B34D22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</w:p>
    <w:p w14:paraId="3CD67366" w14:textId="77777777" w:rsidR="00E5227B" w:rsidRPr="00E5227B" w:rsidRDefault="00F40AF8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40"/>
          <w:szCs w:val="40"/>
        </w:rPr>
      </w:pPr>
      <w:r>
        <w:rPr>
          <w:rFonts w:ascii="Arial Black" w:hAnsi="Arial Black"/>
          <w:color w:val="0000FF"/>
          <w:sz w:val="40"/>
          <w:szCs w:val="40"/>
        </w:rPr>
        <w:t>D1.</w:t>
      </w:r>
      <w:r w:rsidR="00A02845">
        <w:rPr>
          <w:rFonts w:ascii="Arial Black" w:hAnsi="Arial Black"/>
          <w:color w:val="0000FF"/>
          <w:sz w:val="40"/>
          <w:szCs w:val="40"/>
        </w:rPr>
        <w:t>1</w:t>
      </w:r>
      <w:r w:rsidR="00C576F1">
        <w:rPr>
          <w:rFonts w:ascii="Arial Black" w:hAnsi="Arial Black"/>
          <w:color w:val="0000FF"/>
          <w:sz w:val="40"/>
          <w:szCs w:val="40"/>
        </w:rPr>
        <w:t>4</w:t>
      </w:r>
      <w:r>
        <w:rPr>
          <w:rFonts w:ascii="Arial Black" w:hAnsi="Arial Black"/>
          <w:color w:val="0000FF"/>
          <w:sz w:val="40"/>
          <w:szCs w:val="40"/>
        </w:rPr>
        <w:t xml:space="preserve">.3.a.1 - </w:t>
      </w:r>
      <w:r w:rsidR="00E5227B">
        <w:rPr>
          <w:rFonts w:ascii="Arial Black" w:hAnsi="Arial Black"/>
          <w:color w:val="0000FF"/>
          <w:sz w:val="40"/>
          <w:szCs w:val="40"/>
        </w:rPr>
        <w:t>Technická zpráva</w:t>
      </w:r>
    </w:p>
    <w:p w14:paraId="0A15E21B" w14:textId="77777777" w:rsidR="00B34D22" w:rsidRPr="00D4233B" w:rsidRDefault="00B34D22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32"/>
          <w:szCs w:val="32"/>
        </w:rPr>
      </w:pPr>
    </w:p>
    <w:p w14:paraId="048FD551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 xml:space="preserve">Dokumentace pro vydání společného povolení </w:t>
      </w:r>
    </w:p>
    <w:p w14:paraId="1CF73E0C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>(územní rozhodnutí: dur a stavební povolení:.</w:t>
      </w:r>
      <w:proofErr w:type="spellStart"/>
      <w:r w:rsidRPr="003D1919">
        <w:rPr>
          <w:b/>
          <w:smallCaps/>
          <w:sz w:val="24"/>
        </w:rPr>
        <w:t>dsp</w:t>
      </w:r>
      <w:proofErr w:type="spellEnd"/>
      <w:r w:rsidRPr="003D1919">
        <w:rPr>
          <w:b/>
          <w:smallCaps/>
          <w:sz w:val="24"/>
        </w:rPr>
        <w:t>)</w:t>
      </w:r>
    </w:p>
    <w:p w14:paraId="54141FFC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</w:p>
    <w:p w14:paraId="231BE748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3AEE6936" w14:textId="77777777" w:rsidR="005C4359" w:rsidRPr="008B687C" w:rsidRDefault="005C4359" w:rsidP="005C435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 xml:space="preserve">PRAHA, </w:t>
      </w:r>
      <w:r>
        <w:rPr>
          <w:i/>
          <w:sz w:val="24"/>
        </w:rPr>
        <w:t>zá</w:t>
      </w:r>
      <w:r w:rsidRPr="008B687C">
        <w:rPr>
          <w:i/>
          <w:sz w:val="24"/>
        </w:rPr>
        <w:t>ří 202</w:t>
      </w:r>
      <w:r>
        <w:rPr>
          <w:i/>
          <w:sz w:val="24"/>
        </w:rPr>
        <w:t>2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  <w:t>SADA Č.</w:t>
      </w:r>
    </w:p>
    <w:p w14:paraId="67470E5D" w14:textId="77777777" w:rsidR="005C4359" w:rsidRPr="008B687C" w:rsidRDefault="005C4359" w:rsidP="005C435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 xml:space="preserve">č. </w:t>
      </w:r>
      <w:proofErr w:type="spellStart"/>
      <w:r w:rsidRPr="008B687C">
        <w:rPr>
          <w:i/>
          <w:sz w:val="24"/>
        </w:rPr>
        <w:t>zak</w:t>
      </w:r>
      <w:proofErr w:type="spellEnd"/>
      <w:r w:rsidRPr="008B687C">
        <w:rPr>
          <w:i/>
          <w:sz w:val="24"/>
        </w:rPr>
        <w:t xml:space="preserve">.: </w:t>
      </w:r>
      <w:r>
        <w:rPr>
          <w:b/>
          <w:i/>
          <w:sz w:val="24"/>
        </w:rPr>
        <w:t>EE03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  <w:t>č. přílohy: a.1</w:t>
      </w:r>
      <w:r w:rsidRPr="008B687C">
        <w:rPr>
          <w:i/>
          <w:sz w:val="24"/>
        </w:rPr>
        <w:tab/>
      </w:r>
    </w:p>
    <w:p w14:paraId="120BC831" w14:textId="4E9FEAB4" w:rsidR="00F81DF7" w:rsidRDefault="00E5227B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504209">
        <w:rPr>
          <w:i/>
          <w:sz w:val="24"/>
        </w:rPr>
        <w:t>a.č.:</w:t>
      </w:r>
      <w:r w:rsidR="005C4359">
        <w:rPr>
          <w:i/>
          <w:sz w:val="24"/>
        </w:rPr>
        <w:t>EE03</w:t>
      </w:r>
      <w:r w:rsidR="00BC0239" w:rsidRPr="00552AEA">
        <w:rPr>
          <w:i/>
          <w:sz w:val="24"/>
        </w:rPr>
        <w:t>U</w:t>
      </w:r>
      <w:r w:rsidR="005E23B7">
        <w:rPr>
          <w:i/>
          <w:sz w:val="24"/>
        </w:rPr>
        <w:t>B</w:t>
      </w:r>
      <w:r w:rsidR="00C576F1">
        <w:rPr>
          <w:i/>
          <w:sz w:val="24"/>
        </w:rPr>
        <w:t>X</w:t>
      </w:r>
      <w:r w:rsidR="00C1475F" w:rsidRPr="00552AEA">
        <w:rPr>
          <w:i/>
          <w:sz w:val="24"/>
        </w:rPr>
        <w:t>3</w:t>
      </w:r>
      <w:r w:rsidR="00995D5F" w:rsidRPr="00552AEA">
        <w:rPr>
          <w:i/>
          <w:sz w:val="24"/>
        </w:rPr>
        <w:t>0</w:t>
      </w:r>
      <w:r w:rsidRPr="00552AEA">
        <w:rPr>
          <w:i/>
          <w:sz w:val="24"/>
        </w:rPr>
        <w:t>A</w:t>
      </w:r>
      <w:r w:rsidR="00071E40">
        <w:rPr>
          <w:i/>
          <w:sz w:val="24"/>
        </w:rPr>
        <w:t>3</w:t>
      </w:r>
      <w:r w:rsidRPr="00552AEA">
        <w:rPr>
          <w:i/>
          <w:sz w:val="24"/>
        </w:rPr>
        <w:t>01</w:t>
      </w:r>
      <w:r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F40AF8">
        <w:rPr>
          <w:i/>
          <w:sz w:val="24"/>
        </w:rPr>
        <w:tab/>
      </w:r>
      <w:r w:rsidR="00F81DF7" w:rsidRPr="00552AEA">
        <w:rPr>
          <w:i/>
          <w:sz w:val="24"/>
        </w:rPr>
        <w:t xml:space="preserve">revize: </w:t>
      </w:r>
      <w:r w:rsidR="00AB1CBA">
        <w:rPr>
          <w:i/>
          <w:sz w:val="24"/>
        </w:rPr>
        <w:t>0</w:t>
      </w:r>
    </w:p>
    <w:p w14:paraId="690BC602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</w:p>
    <w:p w14:paraId="03B81C23" w14:textId="77777777" w:rsidR="003D1919" w:rsidRDefault="003D1919" w:rsidP="003D1919">
      <w:pPr>
        <w:rPr>
          <w:rFonts w:cs="Arial"/>
          <w:b/>
          <w:szCs w:val="22"/>
        </w:rPr>
      </w:pPr>
    </w:p>
    <w:p w14:paraId="491C2349" w14:textId="77777777" w:rsidR="003D1919" w:rsidRDefault="003D1919" w:rsidP="003D1919">
      <w:pPr>
        <w:rPr>
          <w:rFonts w:cs="Arial"/>
          <w:b/>
          <w:szCs w:val="22"/>
        </w:rPr>
      </w:pPr>
    </w:p>
    <w:p w14:paraId="578286AD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45758EE9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49F86858" w14:textId="77777777" w:rsidR="006253C4" w:rsidRDefault="006253C4" w:rsidP="006253C4">
      <w:pPr>
        <w:tabs>
          <w:tab w:val="left" w:pos="2250"/>
        </w:tabs>
        <w:rPr>
          <w:b/>
          <w:sz w:val="28"/>
          <w:szCs w:val="28"/>
        </w:rPr>
      </w:pPr>
    </w:p>
    <w:p w14:paraId="59C7E0CB" w14:textId="77777777" w:rsidR="00A02845" w:rsidRDefault="00A02845" w:rsidP="006253C4">
      <w:pPr>
        <w:tabs>
          <w:tab w:val="left" w:pos="2250"/>
        </w:tabs>
        <w:rPr>
          <w:b/>
          <w:sz w:val="28"/>
          <w:szCs w:val="28"/>
        </w:rPr>
      </w:pPr>
    </w:p>
    <w:p w14:paraId="6407AA01" w14:textId="77777777" w:rsidR="006253C4" w:rsidRDefault="006253C4" w:rsidP="006253C4">
      <w:pPr>
        <w:tabs>
          <w:tab w:val="left" w:pos="2250"/>
        </w:tabs>
        <w:rPr>
          <w:b/>
        </w:rPr>
      </w:pPr>
      <w:r w:rsidRPr="002E53E4">
        <w:rPr>
          <w:b/>
        </w:rPr>
        <w:t xml:space="preserve">OBSAH: </w:t>
      </w:r>
      <w:r>
        <w:rPr>
          <w:b/>
        </w:rPr>
        <w:tab/>
      </w:r>
    </w:p>
    <w:p w14:paraId="1511D589" w14:textId="77777777" w:rsidR="006253C4" w:rsidRPr="002E53E4" w:rsidRDefault="006253C4" w:rsidP="006253C4">
      <w:pPr>
        <w:rPr>
          <w:b/>
        </w:rPr>
      </w:pPr>
    </w:p>
    <w:p w14:paraId="64E21476" w14:textId="6AC0AC18" w:rsidR="00F304F4" w:rsidRDefault="006253C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r w:rsidRPr="003271A5">
        <w:rPr>
          <w:rFonts w:cs="Arial"/>
          <w:b/>
        </w:rPr>
        <w:fldChar w:fldCharType="begin"/>
      </w:r>
      <w:r>
        <w:rPr>
          <w:rFonts w:cs="Arial"/>
          <w:b/>
        </w:rPr>
        <w:instrText xml:space="preserve"> TOC \o "1-3" \h \z \u </w:instrText>
      </w:r>
      <w:r w:rsidRPr="003271A5">
        <w:rPr>
          <w:rFonts w:cs="Arial"/>
          <w:b/>
        </w:rPr>
        <w:fldChar w:fldCharType="separate"/>
      </w:r>
      <w:hyperlink w:anchor="_Toc114654501" w:history="1">
        <w:r w:rsidR="00F304F4" w:rsidRPr="009D0A74">
          <w:rPr>
            <w:rStyle w:val="Hypertextovodkaz"/>
            <w:noProof/>
          </w:rPr>
          <w:t>1.</w:t>
        </w:r>
        <w:r w:rsidR="00F304F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304F4" w:rsidRPr="009D0A74">
          <w:rPr>
            <w:rStyle w:val="Hypertextovodkaz"/>
            <w:noProof/>
          </w:rPr>
          <w:t>Výchozí parametry a zadávací údaje</w:t>
        </w:r>
        <w:r w:rsidR="00F304F4">
          <w:rPr>
            <w:noProof/>
            <w:webHidden/>
          </w:rPr>
          <w:tab/>
        </w:r>
        <w:r w:rsidR="00F304F4">
          <w:rPr>
            <w:noProof/>
            <w:webHidden/>
          </w:rPr>
          <w:fldChar w:fldCharType="begin"/>
        </w:r>
        <w:r w:rsidR="00F304F4">
          <w:rPr>
            <w:noProof/>
            <w:webHidden/>
          </w:rPr>
          <w:instrText xml:space="preserve"> PAGEREF _Toc114654501 \h </w:instrText>
        </w:r>
        <w:r w:rsidR="00F304F4">
          <w:rPr>
            <w:noProof/>
            <w:webHidden/>
          </w:rPr>
        </w:r>
        <w:r w:rsidR="00F304F4">
          <w:rPr>
            <w:noProof/>
            <w:webHidden/>
          </w:rPr>
          <w:fldChar w:fldCharType="separate"/>
        </w:r>
        <w:r w:rsidR="00F304F4">
          <w:rPr>
            <w:noProof/>
            <w:webHidden/>
          </w:rPr>
          <w:t>3</w:t>
        </w:r>
        <w:r w:rsidR="00F304F4">
          <w:rPr>
            <w:noProof/>
            <w:webHidden/>
          </w:rPr>
          <w:fldChar w:fldCharType="end"/>
        </w:r>
      </w:hyperlink>
    </w:p>
    <w:p w14:paraId="5037DEB0" w14:textId="06498F47" w:rsidR="00F304F4" w:rsidRDefault="00F304F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02" w:history="1">
        <w:r w:rsidRPr="009D0A74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66EE64" w14:textId="4CA277B3" w:rsidR="00F304F4" w:rsidRDefault="00F304F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03" w:history="1">
        <w:r w:rsidRPr="009D0A74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D42DBF" w14:textId="69788FF5" w:rsidR="00F304F4" w:rsidRDefault="00F304F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04" w:history="1">
        <w:r w:rsidRPr="009D0A74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Rozdělení na požární úseky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EBD3CD" w14:textId="6582CE13" w:rsidR="00F304F4" w:rsidRDefault="00F304F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05" w:history="1">
        <w:r w:rsidRPr="009D0A74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Stavební konstrukce a jejich požární odolnost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292A07" w14:textId="6CBA7C3E" w:rsidR="00F304F4" w:rsidRDefault="00F304F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06" w:history="1">
        <w:r w:rsidRPr="009D0A74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Únikové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33E1E1F" w14:textId="12AA1F90" w:rsidR="00F304F4" w:rsidRDefault="00F304F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07" w:history="1">
        <w:r w:rsidRPr="009D0A74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Odstupové vzdálenosti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163AFE" w14:textId="6331E89E" w:rsidR="00F304F4" w:rsidRDefault="00F304F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08" w:history="1">
        <w:r w:rsidRPr="009D0A74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Přístupové komunikace a zásahové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CE1F0CC" w14:textId="6194CDEC" w:rsidR="00F304F4" w:rsidRDefault="00F304F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09" w:history="1">
        <w:r w:rsidRPr="009D0A74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Přenosné hasicí přístroje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DFA9BC" w14:textId="32BC6B1A" w:rsidR="00F304F4" w:rsidRDefault="00F304F4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10" w:history="1">
        <w:r w:rsidRPr="009D0A74">
          <w:rPr>
            <w:rStyle w:val="Hypertextovodkaz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Zabezpečení požární vodou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97F7327" w14:textId="570E371B" w:rsidR="00F304F4" w:rsidRDefault="00F304F4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11" w:history="1">
        <w:r w:rsidRPr="009D0A74">
          <w:rPr>
            <w:rStyle w:val="Hypertextovodkaz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Požárně bezpečnostní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71818C" w14:textId="7EB0D975" w:rsidR="00F304F4" w:rsidRDefault="00F304F4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12" w:history="1">
        <w:r w:rsidRPr="009D0A74">
          <w:rPr>
            <w:rStyle w:val="Hypertextovodkaz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Technická zařízení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283C4A8" w14:textId="45AB02DC" w:rsidR="00F304F4" w:rsidRDefault="00F304F4">
      <w:pPr>
        <w:pStyle w:val="Obsah2"/>
        <w:tabs>
          <w:tab w:val="left" w:pos="110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13" w:history="1">
        <w:r w:rsidRPr="009D0A74">
          <w:rPr>
            <w:rStyle w:val="Hypertextovodkaz"/>
            <w:noProof/>
          </w:rPr>
          <w:t>12.1.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Elektroinstalace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41C30FB" w14:textId="68382BE8" w:rsidR="00F304F4" w:rsidRDefault="00F304F4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4514" w:history="1">
        <w:r w:rsidRPr="009D0A74">
          <w:rPr>
            <w:rStyle w:val="Hypertextovodkaz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D0A74">
          <w:rPr>
            <w:rStyle w:val="Hypertextovodkaz"/>
            <w:noProof/>
          </w:rPr>
          <w:t>Požárně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_Toc114654514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2A0D0F1" w14:textId="588FDFC1" w:rsidR="006253C4" w:rsidRDefault="006253C4" w:rsidP="006253C4">
      <w:pPr>
        <w:rPr>
          <w:b/>
        </w:rPr>
      </w:pPr>
      <w:r>
        <w:rPr>
          <w:b/>
        </w:rPr>
        <w:fldChar w:fldCharType="end"/>
      </w:r>
    </w:p>
    <w:p w14:paraId="5E7C6BAA" w14:textId="77777777" w:rsidR="006253C4" w:rsidRDefault="006253C4" w:rsidP="006253C4"/>
    <w:p w14:paraId="663B48D9" w14:textId="77777777" w:rsidR="006253C4" w:rsidRDefault="006253C4" w:rsidP="006253C4"/>
    <w:p w14:paraId="0B66A2D9" w14:textId="77777777" w:rsidR="006253C4" w:rsidRDefault="006253C4" w:rsidP="006253C4"/>
    <w:p w14:paraId="7B821587" w14:textId="77777777" w:rsidR="006253C4" w:rsidRDefault="006253C4" w:rsidP="006253C4"/>
    <w:p w14:paraId="4880CCCF" w14:textId="77777777" w:rsidR="00995D5F" w:rsidRDefault="00995D5F" w:rsidP="006253C4"/>
    <w:p w14:paraId="103E0947" w14:textId="77777777" w:rsidR="00995D5F" w:rsidRDefault="00995D5F" w:rsidP="006253C4"/>
    <w:p w14:paraId="36F6A7BC" w14:textId="77777777" w:rsidR="00995D5F" w:rsidRDefault="00995D5F" w:rsidP="006253C4"/>
    <w:p w14:paraId="2F8DA0F4" w14:textId="77777777" w:rsidR="00995D5F" w:rsidRDefault="00995D5F" w:rsidP="006253C4"/>
    <w:p w14:paraId="67647952" w14:textId="77777777" w:rsidR="00995D5F" w:rsidRDefault="00995D5F" w:rsidP="006253C4"/>
    <w:p w14:paraId="148F1FF9" w14:textId="77777777" w:rsidR="00995D5F" w:rsidRDefault="00995D5F" w:rsidP="006253C4"/>
    <w:p w14:paraId="51CA5D7C" w14:textId="77777777" w:rsidR="00995D5F" w:rsidRDefault="00995D5F" w:rsidP="006253C4"/>
    <w:p w14:paraId="5B714991" w14:textId="77777777" w:rsidR="006253C4" w:rsidRDefault="006253C4" w:rsidP="006253C4">
      <w:pPr>
        <w:rPr>
          <w:b/>
        </w:rPr>
      </w:pPr>
    </w:p>
    <w:p w14:paraId="2420329E" w14:textId="77777777" w:rsidR="006253C4" w:rsidRDefault="006253C4" w:rsidP="006253C4">
      <w:pPr>
        <w:rPr>
          <w:b/>
        </w:rPr>
      </w:pPr>
    </w:p>
    <w:p w14:paraId="0242A34E" w14:textId="77777777" w:rsidR="006253C4" w:rsidRDefault="006253C4" w:rsidP="006253C4">
      <w:pPr>
        <w:spacing w:line="360" w:lineRule="auto"/>
      </w:pPr>
      <w:r>
        <w:t>Vypracoval:</w:t>
      </w:r>
      <w:r>
        <w:tab/>
      </w:r>
      <w:r w:rsidR="00152DCA">
        <w:t>František Absolon</w:t>
      </w:r>
    </w:p>
    <w:p w14:paraId="517F9AE3" w14:textId="77777777" w:rsidR="006253C4" w:rsidRPr="00552AEA" w:rsidRDefault="006253C4" w:rsidP="006253C4">
      <w:pPr>
        <w:spacing w:line="360" w:lineRule="auto"/>
      </w:pPr>
      <w:r>
        <w:t>Kontroloval:</w:t>
      </w:r>
      <w:r>
        <w:tab/>
      </w:r>
      <w:r w:rsidRPr="00552AEA">
        <w:t xml:space="preserve">Ing. </w:t>
      </w:r>
      <w:r w:rsidR="007667F4" w:rsidRPr="00552AEA">
        <w:t>Zdeněk Červený</w:t>
      </w:r>
    </w:p>
    <w:p w14:paraId="2765CF1C" w14:textId="77777777" w:rsidR="006253C4" w:rsidRDefault="006253C4" w:rsidP="006253C4">
      <w:pPr>
        <w:spacing w:line="360" w:lineRule="auto"/>
      </w:pPr>
      <w:r w:rsidRPr="00552AEA">
        <w:t>Schválil:</w:t>
      </w:r>
      <w:r w:rsidR="00552AEA" w:rsidRPr="00552AEA">
        <w:tab/>
      </w:r>
      <w:r w:rsidR="00552AEA" w:rsidRPr="00552AEA">
        <w:tab/>
      </w:r>
      <w:r w:rsidRPr="00552AEA">
        <w:tab/>
        <w:t xml:space="preserve">Ing. </w:t>
      </w:r>
      <w:smartTag w:uri="urn:schemas-microsoft-com:office:smarttags" w:element="PersonName">
        <w:smartTagPr>
          <w:attr w:name="ProductID" w:val="Tomáš Hauba"/>
        </w:smartTagPr>
        <w:r w:rsidRPr="00552AEA">
          <w:t>Tomáš Hauba</w:t>
        </w:r>
      </w:smartTag>
    </w:p>
    <w:p w14:paraId="07C72B15" w14:textId="77777777" w:rsidR="006253C4" w:rsidRDefault="006253C4" w:rsidP="006253C4">
      <w:pPr>
        <w:spacing w:line="360" w:lineRule="auto"/>
      </w:pPr>
      <w:r>
        <w:t>Skartační znak:</w:t>
      </w:r>
      <w:r>
        <w:tab/>
        <w:t>S/5</w:t>
      </w:r>
    </w:p>
    <w:p w14:paraId="7ECC8A29" w14:textId="77777777" w:rsidR="00B2116F" w:rsidRDefault="00B2116F" w:rsidP="006253C4">
      <w:pPr>
        <w:spacing w:line="360" w:lineRule="auto"/>
      </w:pPr>
      <w:r>
        <w:br w:type="page"/>
      </w:r>
    </w:p>
    <w:p w14:paraId="07DD3651" w14:textId="77777777" w:rsidR="006253C4" w:rsidRPr="0092637B" w:rsidRDefault="00EA595A" w:rsidP="003D2B18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caps w:val="0"/>
          <w:u w:val="single"/>
          <w:lang w:val="cs-CZ"/>
        </w:rPr>
      </w:pPr>
      <w:bookmarkStart w:id="0" w:name="_Toc376768196"/>
      <w:bookmarkStart w:id="1" w:name="_Toc431479098"/>
      <w:bookmarkStart w:id="2" w:name="_Toc511305275"/>
      <w:bookmarkStart w:id="3" w:name="_Toc114654501"/>
      <w:r>
        <w:rPr>
          <w:lang w:val="cs-CZ"/>
        </w:rPr>
        <w:lastRenderedPageBreak/>
        <w:t>Výchozí parametry a zadávací údaje</w:t>
      </w:r>
      <w:bookmarkEnd w:id="0"/>
      <w:bookmarkEnd w:id="1"/>
      <w:bookmarkEnd w:id="2"/>
      <w:bookmarkEnd w:id="3"/>
    </w:p>
    <w:p w14:paraId="4C7978CC" w14:textId="77777777" w:rsidR="00EA595A" w:rsidRDefault="00EA595A" w:rsidP="00EA595A">
      <w:pPr>
        <w:rPr>
          <w:highlight w:val="yellow"/>
        </w:rPr>
      </w:pPr>
    </w:p>
    <w:p w14:paraId="6B1C0CDD" w14:textId="77777777" w:rsidR="00EA595A" w:rsidRPr="00B566E5" w:rsidRDefault="00EA595A" w:rsidP="00EA595A">
      <w:bookmarkStart w:id="4" w:name="_Hlk516650300"/>
      <w:r w:rsidRPr="00B566E5">
        <w:t>Požárně bezpečnostní řešení je zpracováno ve smyslu soustředění problematiky PO do samostatné části projektové dokumentace. V postupu přípravy a procesu výstavby bude dokumentace dále postupně modifikována, rozpracovávána a konkretizována pro potřeby příslušných kroků v procesu další legalizace a realizace záměru nové výstavby tohoto výrobního bloku.</w:t>
      </w:r>
    </w:p>
    <w:p w14:paraId="2E266390" w14:textId="77777777" w:rsidR="00EA595A" w:rsidRPr="00B566E5" w:rsidRDefault="00EA595A" w:rsidP="00EA595A">
      <w:r w:rsidRPr="00B566E5">
        <w:t>Upřesňující podmínky a případné úpravy stavby, které vyplynou z konečného požárně bezpečnostního řešení ovlivněného konečným provedením, vybraným zařízením nebo materiálovou bází, budou v realizační dokumentaci akceptovány.</w:t>
      </w:r>
    </w:p>
    <w:bookmarkEnd w:id="4"/>
    <w:p w14:paraId="11C646BC" w14:textId="77777777" w:rsidR="009E6666" w:rsidRDefault="009E6666" w:rsidP="009E6666">
      <w:pPr>
        <w:jc w:val="both"/>
        <w:rPr>
          <w:highlight w:val="yellow"/>
        </w:rPr>
      </w:pPr>
    </w:p>
    <w:p w14:paraId="1AB4D3E3" w14:textId="77777777" w:rsidR="006253C4" w:rsidRPr="001644CF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5" w:name="_Toc511305276"/>
      <w:bookmarkStart w:id="6" w:name="_Hlk85718576"/>
      <w:bookmarkStart w:id="7" w:name="_Toc114654502"/>
      <w:r>
        <w:rPr>
          <w:lang w:val="cs-CZ"/>
        </w:rPr>
        <w:t>Použité podklady</w:t>
      </w:r>
      <w:bookmarkEnd w:id="5"/>
      <w:bookmarkEnd w:id="6"/>
      <w:bookmarkEnd w:id="7"/>
      <w:r w:rsidR="006253C4" w:rsidRPr="001644CF">
        <w:rPr>
          <w:caps w:val="0"/>
          <w:highlight w:val="yellow"/>
          <w:u w:val="single"/>
          <w:lang w:val="cs-CZ"/>
        </w:rPr>
        <w:t xml:space="preserve"> </w:t>
      </w:r>
    </w:p>
    <w:p w14:paraId="26317B1E" w14:textId="77777777" w:rsidR="008E2304" w:rsidRDefault="008E2304" w:rsidP="001644CF"/>
    <w:p w14:paraId="534CE498" w14:textId="77777777" w:rsidR="001644CF" w:rsidRPr="001644CF" w:rsidRDefault="001644CF" w:rsidP="001644CF">
      <w:r w:rsidRPr="001644CF">
        <w:t xml:space="preserve">Doměření a ověření stávajícího stavu na místě </w:t>
      </w:r>
    </w:p>
    <w:p w14:paraId="47EA8BFC" w14:textId="77777777" w:rsidR="001644CF" w:rsidRPr="001644CF" w:rsidRDefault="001644CF" w:rsidP="001644CF">
      <w:r w:rsidRPr="001644CF">
        <w:t>Konzultace se zadavatelem a provozem</w:t>
      </w:r>
    </w:p>
    <w:p w14:paraId="0C092A8D" w14:textId="77777777" w:rsidR="001644CF" w:rsidRPr="001644CF" w:rsidRDefault="001644CF" w:rsidP="001644CF">
      <w:r w:rsidRPr="001644CF">
        <w:t>Technické konzultace s výrobci zařízení,</w:t>
      </w:r>
    </w:p>
    <w:p w14:paraId="56B21B31" w14:textId="77777777" w:rsidR="001644CF" w:rsidRPr="001644CF" w:rsidRDefault="001644CF" w:rsidP="001644CF">
      <w:r w:rsidRPr="001644CF">
        <w:t>Katalogy výrobců a ostatní veřejně přístupné dokumenty nebo mapové podklady apod.</w:t>
      </w:r>
    </w:p>
    <w:p w14:paraId="09CA1AF1" w14:textId="77777777" w:rsidR="00152DCA" w:rsidRPr="00A5224C" w:rsidRDefault="00152DCA" w:rsidP="00A5224C">
      <w:r w:rsidRPr="00A5224C">
        <w:t>Základní mapa závodu M 1:500 a poskytnuté části technické dokumentace</w:t>
      </w:r>
    </w:p>
    <w:p w14:paraId="297857DC" w14:textId="77777777" w:rsidR="00152DCA" w:rsidRPr="00A5224C" w:rsidRDefault="00152DCA" w:rsidP="00A5224C">
      <w:r w:rsidRPr="00A5224C">
        <w:t>- jednotlivých stávajících objektů a zařízení z předešlých realizačních dokumentů</w:t>
      </w:r>
    </w:p>
    <w:p w14:paraId="08CF5144" w14:textId="77777777" w:rsidR="00152DCA" w:rsidRPr="00A5224C" w:rsidRDefault="00152DCA" w:rsidP="00A5224C">
      <w:r w:rsidRPr="00A5224C">
        <w:t>- Katalogy výrobců a ostatní veřejně přístupné dokumenty nebo mapové podklady apod.</w:t>
      </w:r>
    </w:p>
    <w:p w14:paraId="146D55FA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 xml:space="preserve">Podklady Provozovatele zdroje C – </w:t>
      </w:r>
      <w:proofErr w:type="spellStart"/>
      <w:r w:rsidRPr="00A5224C">
        <w:t>Energy</w:t>
      </w:r>
      <w:proofErr w:type="spellEnd"/>
      <w:r w:rsidRPr="00A5224C">
        <w:t xml:space="preserve"> </w:t>
      </w:r>
      <w:proofErr w:type="spellStart"/>
      <w:r w:rsidRPr="00A5224C">
        <w:t>s.r.o</w:t>
      </w:r>
      <w:proofErr w:type="spellEnd"/>
      <w:r w:rsidRPr="00A5224C">
        <w:t xml:space="preserve"> – zadávací poptávková dokumentace  </w:t>
      </w:r>
    </w:p>
    <w:p w14:paraId="41881B1B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>Před-kontraktační nabídkové podklady výrobců hlavních technologií výrobců parních kotlů</w:t>
      </w:r>
    </w:p>
    <w:p w14:paraId="1D84B8FF" w14:textId="77777777" w:rsidR="00A5224C" w:rsidRPr="00A5224C" w:rsidRDefault="00A5224C" w:rsidP="00A5224C">
      <w:r w:rsidRPr="00A5224C">
        <w:t>Rozhodnutí o žádosti o vydání integrovaného povolení Teplárna Tábor (IPPC) KU Jihočeského Kraje</w:t>
      </w:r>
    </w:p>
    <w:p w14:paraId="07B9CE7B" w14:textId="77777777" w:rsidR="00A5224C" w:rsidRPr="00A5224C" w:rsidRDefault="00A5224C" w:rsidP="00A5224C">
      <w:r w:rsidRPr="00A5224C">
        <w:t>-</w:t>
      </w:r>
      <w:r w:rsidRPr="00A5224C">
        <w:tab/>
        <w:t>Archivní projektové dokumentace Teplárny Tábor</w:t>
      </w:r>
    </w:p>
    <w:p w14:paraId="7E32EEDD" w14:textId="77777777" w:rsidR="00A5224C" w:rsidRPr="00A5224C" w:rsidRDefault="00A5224C" w:rsidP="00A5224C">
      <w:r w:rsidRPr="00A5224C">
        <w:t>-</w:t>
      </w:r>
      <w:r w:rsidRPr="00A5224C">
        <w:tab/>
        <w:t>Podklady z platné územně plánovací dokumentace města Tábor</w:t>
      </w:r>
    </w:p>
    <w:p w14:paraId="03029E9B" w14:textId="77777777" w:rsidR="00A5224C" w:rsidRPr="00A5224C" w:rsidRDefault="00A5224C" w:rsidP="00A5224C">
      <w:r w:rsidRPr="00A5224C">
        <w:t>-</w:t>
      </w:r>
      <w:r w:rsidRPr="00A5224C">
        <w:tab/>
        <w:t>Dokument „ÚZEMNÍ ENERGETICKÁ KONCEPCE MĚSTA TÁBOR“</w:t>
      </w:r>
    </w:p>
    <w:p w14:paraId="168B5FC7" w14:textId="77777777" w:rsidR="00A5224C" w:rsidRPr="00A5224C" w:rsidRDefault="00A5224C" w:rsidP="00A5224C">
      <w:r w:rsidRPr="00A5224C">
        <w:t>-</w:t>
      </w:r>
      <w:r w:rsidRPr="00A5224C">
        <w:tab/>
        <w:t xml:space="preserve">Podklady provozovatele technologií pro odběr páry a pro vracení kondenzátu ve firmě </w:t>
      </w:r>
      <w:proofErr w:type="spellStart"/>
      <w:r w:rsidRPr="00A5224C">
        <w:t>Tapa</w:t>
      </w:r>
      <w:proofErr w:type="spellEnd"/>
      <w:r w:rsidRPr="00A5224C">
        <w:t xml:space="preserve">, zpracované Ing. Janem </w:t>
      </w:r>
      <w:proofErr w:type="spellStart"/>
      <w:r w:rsidRPr="00A5224C">
        <w:t>Špinglem</w:t>
      </w:r>
      <w:proofErr w:type="spellEnd"/>
      <w:r w:rsidRPr="00A5224C">
        <w:t xml:space="preserve"> 14.5.2021 v dokumentu </w:t>
      </w:r>
      <w:proofErr w:type="spellStart"/>
      <w:r w:rsidRPr="00A5224C">
        <w:t>Tapa</w:t>
      </w:r>
      <w:proofErr w:type="spellEnd"/>
      <w:r w:rsidRPr="00A5224C">
        <w:t xml:space="preserve"> Tábor – tepelná bilance</w:t>
      </w:r>
    </w:p>
    <w:p w14:paraId="7BE60300" w14:textId="77777777" w:rsidR="00A5224C" w:rsidRPr="00A5224C" w:rsidRDefault="00A5224C" w:rsidP="00A5224C">
      <w:r w:rsidRPr="00A5224C">
        <w:t>- dokumentace stávajícího stavu předešlých investičních záměrů ekologizace Teplárny</w:t>
      </w:r>
    </w:p>
    <w:p w14:paraId="420E0033" w14:textId="77777777" w:rsidR="00152DCA" w:rsidRDefault="00152DCA" w:rsidP="001644CF"/>
    <w:p w14:paraId="2E2A7F44" w14:textId="77777777" w:rsidR="001644CF" w:rsidRPr="001644CF" w:rsidRDefault="001644CF" w:rsidP="001644CF">
      <w:r w:rsidRPr="001644CF">
        <w:t>Příslušné normy a předpisy v platném znění</w:t>
      </w:r>
    </w:p>
    <w:p w14:paraId="2F612C45" w14:textId="77777777" w:rsidR="001644CF" w:rsidRPr="001644CF" w:rsidRDefault="001644CF" w:rsidP="001644CF"/>
    <w:p w14:paraId="3DEC215E" w14:textId="77777777" w:rsidR="001644CF" w:rsidRPr="001644CF" w:rsidRDefault="00A5224C" w:rsidP="001644CF">
      <w:r>
        <w:t>Základní p</w:t>
      </w:r>
      <w:r w:rsidR="001644CF" w:rsidRPr="001644CF">
        <w:t>oužité předpisy a normy</w:t>
      </w:r>
    </w:p>
    <w:p w14:paraId="26C8E5DF" w14:textId="77777777" w:rsidR="001644CF" w:rsidRPr="001644CF" w:rsidRDefault="001644CF" w:rsidP="001644CF">
      <w:r w:rsidRPr="001644CF">
        <w:t xml:space="preserve">Při zajišťování požární bezpečnosti bude plněn zákon č.133/1985 Sb. v plném </w:t>
      </w:r>
      <w:proofErr w:type="gramStart"/>
      <w:r w:rsidRPr="001644CF">
        <w:t>znění,  vyhláška</w:t>
      </w:r>
      <w:proofErr w:type="gramEnd"/>
      <w:r w:rsidRPr="001644CF">
        <w:t xml:space="preserve">  č. 246/2001 </w:t>
      </w:r>
      <w:proofErr w:type="spellStart"/>
      <w:r w:rsidRPr="001644CF">
        <w:t>Sb</w:t>
      </w:r>
      <w:proofErr w:type="spellEnd"/>
      <w:r w:rsidRPr="001644CF">
        <w:t>,  vyhláška  č. 23/2008 Sb., vyhláška 268/2011 Sb., NV 23/2003 Sb., NV 406 /2004 Sb. a  budou dodržovány níže uvedené a s nimi související normy a předpisy:</w:t>
      </w:r>
    </w:p>
    <w:p w14:paraId="042763DF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0804</w:t>
        </w:r>
      </w:smartTag>
      <w:r w:rsidRPr="001644CF">
        <w:t xml:space="preserve">  Výrobní</w:t>
      </w:r>
      <w:proofErr w:type="gramEnd"/>
      <w:r w:rsidRPr="001644CF">
        <w:t xml:space="preserve"> objekty  </w:t>
      </w:r>
    </w:p>
    <w:p w14:paraId="762F1CE7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0802</w:t>
        </w:r>
      </w:smartTag>
      <w:r w:rsidRPr="001644CF">
        <w:t xml:space="preserve">  Nevýrobní</w:t>
      </w:r>
      <w:proofErr w:type="gramEnd"/>
      <w:r w:rsidRPr="001644CF">
        <w:t xml:space="preserve"> objekty  </w:t>
      </w:r>
    </w:p>
    <w:p w14:paraId="0874C148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>73 0834</w:t>
        </w:r>
      </w:smartTag>
      <w:r w:rsidRPr="001644CF">
        <w:t xml:space="preserve"> Změny staveb</w:t>
      </w:r>
    </w:p>
    <w:p w14:paraId="0227A846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0810</w:t>
        </w:r>
      </w:smartTag>
      <w:r w:rsidRPr="001644CF">
        <w:t xml:space="preserve">  Požární</w:t>
      </w:r>
      <w:proofErr w:type="gramEnd"/>
      <w:r w:rsidRPr="001644CF">
        <w:t xml:space="preserve"> bezpečnost staveb – Společná ustanovení</w:t>
      </w:r>
    </w:p>
    <w:p w14:paraId="466F32FC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0872</w:t>
        </w:r>
      </w:smartTag>
      <w:r w:rsidRPr="001644CF">
        <w:t xml:space="preserve">  Ochrana</w:t>
      </w:r>
      <w:proofErr w:type="gramEnd"/>
      <w:r w:rsidRPr="001644CF">
        <w:t xml:space="preserve"> staveb proti šíření požáru vzduch. zařízením</w:t>
      </w:r>
    </w:p>
    <w:p w14:paraId="3303D82C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>73 0873</w:t>
        </w:r>
      </w:smartTag>
      <w:r w:rsidRPr="001644CF">
        <w:t xml:space="preserve">   Zásobování požární vodou</w:t>
      </w:r>
    </w:p>
    <w:p w14:paraId="3588ECAC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65 </w:t>
        </w:r>
        <w:proofErr w:type="gramStart"/>
        <w:r w:rsidRPr="001644CF">
          <w:t>0201</w:t>
        </w:r>
      </w:smartTag>
      <w:r w:rsidRPr="001644CF">
        <w:t xml:space="preserve">  Hořlavé</w:t>
      </w:r>
      <w:proofErr w:type="gramEnd"/>
      <w:r w:rsidRPr="001644CF">
        <w:t xml:space="preserve"> kapaliny</w:t>
      </w:r>
    </w:p>
    <w:p w14:paraId="60EC5068" w14:textId="77777777" w:rsidR="001644CF" w:rsidRPr="001644CF" w:rsidRDefault="001644CF" w:rsidP="001644CF">
      <w:r w:rsidRPr="001644CF">
        <w:lastRenderedPageBreak/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0821</w:t>
        </w:r>
      </w:smartTag>
      <w:r w:rsidRPr="001644CF">
        <w:t xml:space="preserve">  Požární</w:t>
      </w:r>
      <w:proofErr w:type="gramEnd"/>
      <w:r w:rsidRPr="001644CF">
        <w:t xml:space="preserve"> odolnost stavebních konstrukcí</w:t>
      </w:r>
    </w:p>
    <w:p w14:paraId="64D5A263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0818</w:t>
        </w:r>
      </w:smartTag>
      <w:r w:rsidRPr="001644CF">
        <w:t xml:space="preserve">  Obsazení</w:t>
      </w:r>
      <w:proofErr w:type="gramEnd"/>
      <w:r w:rsidRPr="001644CF">
        <w:t xml:space="preserve"> objektů osobami</w:t>
      </w:r>
    </w:p>
    <w:p w14:paraId="72C38C6C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0875</w:t>
        </w:r>
      </w:smartTag>
      <w:r w:rsidRPr="001644CF">
        <w:t xml:space="preserve">  Stanovení</w:t>
      </w:r>
      <w:proofErr w:type="gramEnd"/>
      <w:r w:rsidRPr="001644CF">
        <w:t xml:space="preserve"> podmínek pro navrhování EPS</w:t>
      </w:r>
    </w:p>
    <w:p w14:paraId="52EF10FB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5120</w:t>
        </w:r>
      </w:smartTag>
      <w:r w:rsidRPr="001644CF">
        <w:t xml:space="preserve">  Objekty</w:t>
      </w:r>
      <w:proofErr w:type="gramEnd"/>
      <w:r w:rsidRPr="001644CF">
        <w:t xml:space="preserve"> kotelen o výkonu 3,5 MW a větším</w:t>
      </w:r>
    </w:p>
    <w:p w14:paraId="386B4FDD" w14:textId="77777777" w:rsidR="001644CF" w:rsidRPr="001644CF" w:rsidRDefault="001644CF" w:rsidP="001644CF">
      <w:r w:rsidRPr="001644CF">
        <w:t>ČSN ISO 3864-1 (01 8011</w:t>
      </w:r>
      <w:proofErr w:type="gramStart"/>
      <w:r w:rsidRPr="001644CF">
        <w:t>)  Bezpečnostní</w:t>
      </w:r>
      <w:proofErr w:type="gramEnd"/>
      <w:r w:rsidRPr="001644CF">
        <w:t xml:space="preserve"> barvy a bezpečnostní  značky</w:t>
      </w:r>
    </w:p>
    <w:p w14:paraId="07E3B398" w14:textId="77777777" w:rsidR="001644CF" w:rsidRPr="001644CF" w:rsidRDefault="001644CF" w:rsidP="001644CF">
      <w:r w:rsidRPr="001644CF">
        <w:t xml:space="preserve">ČSN 33 </w:t>
      </w:r>
      <w:proofErr w:type="gramStart"/>
      <w:r w:rsidRPr="001644CF">
        <w:t>2000 - 1</w:t>
      </w:r>
      <w:proofErr w:type="gramEnd"/>
      <w:r w:rsidRPr="001644CF">
        <w:t xml:space="preserve"> Elektrické instalace nízkého napětí - </w:t>
      </w:r>
      <w:r w:rsidRPr="001644CF">
        <w:tab/>
        <w:t xml:space="preserve">Část 1: Základní hlediska,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stanovení základních charakteristik, definice</w:t>
      </w:r>
    </w:p>
    <w:p w14:paraId="456D8DAF" w14:textId="77777777" w:rsidR="001644CF" w:rsidRPr="001644CF" w:rsidRDefault="001644CF" w:rsidP="001644CF">
      <w:r w:rsidRPr="001644CF">
        <w:t xml:space="preserve">ČSN EN 60079-10-1 (33 2320) Výbušné </w:t>
      </w:r>
      <w:proofErr w:type="gramStart"/>
      <w:r w:rsidRPr="001644CF">
        <w:t>atmosféry - Část</w:t>
      </w:r>
      <w:proofErr w:type="gramEnd"/>
      <w:r w:rsidRPr="001644CF">
        <w:t xml:space="preserve"> 10-1: Určování nebezpečných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prostorů - Výbušné plynné atmosféry</w:t>
      </w:r>
    </w:p>
    <w:p w14:paraId="16E146A6" w14:textId="77777777" w:rsidR="001644CF" w:rsidRPr="001644CF" w:rsidRDefault="001644CF" w:rsidP="001644CF">
      <w:r w:rsidRPr="001644CF">
        <w:t xml:space="preserve">ČSN 33 2000-5-51 Elektrické instalace nízkého napětí - </w:t>
      </w:r>
      <w:r w:rsidRPr="001644CF">
        <w:tab/>
        <w:t xml:space="preserve">Část 5-51: Výběr a stavba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 xml:space="preserve">elektrických zařízení </w:t>
      </w:r>
      <w:proofErr w:type="gramStart"/>
      <w:r w:rsidRPr="001644CF">
        <w:t>-  Všeobecné</w:t>
      </w:r>
      <w:proofErr w:type="gramEnd"/>
      <w:r w:rsidRPr="001644CF">
        <w:t xml:space="preserve"> předpisy</w:t>
      </w:r>
    </w:p>
    <w:p w14:paraId="5B5FFA23" w14:textId="77777777" w:rsidR="001644CF" w:rsidRPr="001644CF" w:rsidRDefault="001644CF" w:rsidP="001644CF">
      <w:r w:rsidRPr="001644CF">
        <w:t>ČSN EN 15001-1(2) (38 6420</w:t>
      </w:r>
      <w:proofErr w:type="gramStart"/>
      <w:r w:rsidRPr="001644CF">
        <w:t>)  Zásobování</w:t>
      </w:r>
      <w:proofErr w:type="gramEnd"/>
      <w:r w:rsidRPr="001644CF">
        <w:t xml:space="preserve"> plynem</w:t>
      </w:r>
    </w:p>
    <w:p w14:paraId="0C0BF486" w14:textId="77777777" w:rsidR="001644CF" w:rsidRPr="001644CF" w:rsidRDefault="001644CF" w:rsidP="001644CF">
      <w:r w:rsidRPr="001644CF">
        <w:t xml:space="preserve">TPG 811 </w:t>
      </w:r>
      <w:proofErr w:type="gramStart"/>
      <w:r w:rsidRPr="001644CF">
        <w:t>01  Stabilní</w:t>
      </w:r>
      <w:proofErr w:type="gramEnd"/>
      <w:r w:rsidRPr="001644CF">
        <w:t xml:space="preserve"> plynové motory</w:t>
      </w:r>
    </w:p>
    <w:p w14:paraId="41B06A0F" w14:textId="77777777" w:rsidR="001644CF" w:rsidRPr="001644CF" w:rsidRDefault="001644CF" w:rsidP="001644CF">
      <w:r w:rsidRPr="001644CF">
        <w:t xml:space="preserve">ČSN EN 12186 (38 6417) Zásobování plynem – Regulační stanice pro přepravu a rozvod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plynu</w:t>
      </w:r>
    </w:p>
    <w:p w14:paraId="27E18FD3" w14:textId="77777777" w:rsidR="001644CF" w:rsidRPr="001644CF" w:rsidRDefault="001644CF" w:rsidP="001644CF">
      <w:r w:rsidRPr="001644CF">
        <w:t>Publikace „Hodnoty požární odolnosti stavebních konstrukcí podle Eurokódů“.</w:t>
      </w:r>
    </w:p>
    <w:p w14:paraId="13576B58" w14:textId="77777777" w:rsidR="001644CF" w:rsidRDefault="001644CF" w:rsidP="006253C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1BBDD2B5" w14:textId="77777777" w:rsidR="006253C4" w:rsidRPr="00A5224C" w:rsidRDefault="006253C4" w:rsidP="00A5224C">
      <w:r w:rsidRPr="00A5224C">
        <w:t xml:space="preserve">Projektová dokumentace je zpracována v počítačové </w:t>
      </w:r>
      <w:proofErr w:type="gramStart"/>
      <w:r w:rsidRPr="00A5224C">
        <w:t>podobě - výkresová</w:t>
      </w:r>
      <w:proofErr w:type="gramEnd"/>
      <w:r w:rsidRPr="00A5224C">
        <w:t xml:space="preserve"> část dokumentace programem AUTOCAD, texty programem MS Word, Excel. </w:t>
      </w:r>
    </w:p>
    <w:p w14:paraId="5C492505" w14:textId="77777777" w:rsidR="009E6666" w:rsidRPr="00A5224C" w:rsidRDefault="009E6666" w:rsidP="00A5224C">
      <w:pPr>
        <w:rPr>
          <w:highlight w:val="yellow"/>
        </w:rPr>
      </w:pPr>
    </w:p>
    <w:p w14:paraId="7D1E24A7" w14:textId="77777777" w:rsidR="009E6666" w:rsidRPr="00A5224C" w:rsidRDefault="009E6666" w:rsidP="00A5224C">
      <w:r w:rsidRPr="00A5224C">
        <w:t>Veškeré požadavky a podmínky na provedení stavby, dané legislativní procedurou pro realizaci stavby (proběhlou do doby zpracování dokumentů společné dokumentace), byly akceptovány a zahrnuty do technického řešení stavby.</w:t>
      </w:r>
    </w:p>
    <w:p w14:paraId="087113D5" w14:textId="77777777" w:rsidR="009E6666" w:rsidRDefault="009E6666" w:rsidP="00A5224C">
      <w:pPr>
        <w:rPr>
          <w:highlight w:val="yellow"/>
        </w:rPr>
      </w:pPr>
    </w:p>
    <w:p w14:paraId="6102471C" w14:textId="77777777" w:rsidR="001644CF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8" w:name="_Toc343072291"/>
      <w:bookmarkStart w:id="9" w:name="_Toc511305277"/>
      <w:bookmarkStart w:id="10" w:name="_Toc114654503"/>
      <w:r>
        <w:rPr>
          <w:lang w:val="cs-CZ"/>
        </w:rPr>
        <w:t>Popis stavby</w:t>
      </w:r>
      <w:bookmarkEnd w:id="8"/>
      <w:bookmarkEnd w:id="9"/>
      <w:bookmarkEnd w:id="10"/>
    </w:p>
    <w:p w14:paraId="2F6EF0CA" w14:textId="77777777" w:rsidR="000F6DED" w:rsidRDefault="000F6DED" w:rsidP="00D6406A">
      <w:pPr>
        <w:pStyle w:val="PSGnormal"/>
        <w:ind w:left="426" w:firstLine="425"/>
        <w:rPr>
          <w:sz w:val="22"/>
          <w:szCs w:val="22"/>
          <w:lang w:val="cs-CZ"/>
        </w:rPr>
      </w:pPr>
    </w:p>
    <w:p w14:paraId="4E183346" w14:textId="77777777" w:rsidR="005E23B7" w:rsidRDefault="007807B8" w:rsidP="00E55124">
      <w:r w:rsidRPr="007807B8">
        <w:t xml:space="preserve">Požárně bezpečností řešení je zpracováno pro </w:t>
      </w:r>
      <w:r w:rsidR="000015AB">
        <w:t xml:space="preserve">úpravy </w:t>
      </w:r>
      <w:r w:rsidR="001F29E2">
        <w:t xml:space="preserve">zemnící sítě </w:t>
      </w:r>
      <w:r w:rsidR="005D4E5D">
        <w:t xml:space="preserve">v rámci projektu </w:t>
      </w:r>
    </w:p>
    <w:p w14:paraId="1173DF9F" w14:textId="77777777" w:rsidR="005D4E5D" w:rsidRPr="001644CF" w:rsidRDefault="005D4E5D" w:rsidP="005D4E5D">
      <w:r>
        <w:t xml:space="preserve">Plynofikace Teplárny Tábor. </w:t>
      </w:r>
      <w:r w:rsidRPr="001644CF">
        <w:t xml:space="preserve">Stavba </w:t>
      </w:r>
      <w:r>
        <w:t xml:space="preserve">je </w:t>
      </w:r>
      <w:r w:rsidRPr="001644CF">
        <w:t xml:space="preserve">situována </w:t>
      </w:r>
      <w:r w:rsidRPr="00D939F8">
        <w:t>do areálu Teplárny Tábor.</w:t>
      </w:r>
      <w:r w:rsidRPr="001644CF">
        <w:t xml:space="preserve"> Areál je kompletně oplocen a zajištěn ostrahou. </w:t>
      </w:r>
    </w:p>
    <w:p w14:paraId="25568C6A" w14:textId="77777777" w:rsidR="005D4E5D" w:rsidRDefault="005D4E5D" w:rsidP="007807B8"/>
    <w:p w14:paraId="04557416" w14:textId="77777777" w:rsidR="007807B8" w:rsidRPr="000F6DED" w:rsidRDefault="007807B8" w:rsidP="007807B8">
      <w:r>
        <w:t>Účelem projektu</w:t>
      </w:r>
      <w:r w:rsidR="005D4E5D">
        <w:t xml:space="preserve"> Plynofikace Teplárny Tábor</w:t>
      </w:r>
      <w:r>
        <w:t xml:space="preserve"> </w:t>
      </w:r>
      <w:r w:rsidRPr="000F6DED">
        <w:t>je instalace plynového motoru</w:t>
      </w:r>
      <w:r>
        <w:t xml:space="preserve"> o elektrickém výkonu 11500 kW</w:t>
      </w:r>
      <w:r w:rsidRPr="000F6DED">
        <w:t>, který bude spolu s dalšími doplňkovými zařízeními náhradním zdrojem za současně rušené zdroje</w:t>
      </w:r>
      <w:r>
        <w:t>.</w:t>
      </w:r>
      <w:r w:rsidRPr="000F6DED">
        <w:t xml:space="preserve"> Motor PM7 bude instalován v novém objektu strojovny</w:t>
      </w:r>
      <w:r w:rsidR="00B04F98">
        <w:t>.</w:t>
      </w:r>
      <w:r>
        <w:t xml:space="preserve"> </w:t>
      </w:r>
    </w:p>
    <w:p w14:paraId="58C9ACAC" w14:textId="77777777" w:rsidR="00B04F98" w:rsidRDefault="00B04F98" w:rsidP="007807B8"/>
    <w:p w14:paraId="4BF21B33" w14:textId="44D31A02" w:rsidR="001F29E2" w:rsidRDefault="0080139B" w:rsidP="008268EA">
      <w:r w:rsidRPr="008268EA">
        <w:t>V areálu Teplárny j</w:t>
      </w:r>
      <w:r w:rsidR="001F29E2">
        <w:t>sou</w:t>
      </w:r>
      <w:r w:rsidR="000015AB">
        <w:t xml:space="preserve"> stávající </w:t>
      </w:r>
      <w:r w:rsidR="001F29E2">
        <w:t xml:space="preserve">objekty napojeny </w:t>
      </w:r>
      <w:r w:rsidR="000B5AC9">
        <w:t xml:space="preserve">na </w:t>
      </w:r>
      <w:r w:rsidR="001F29E2">
        <w:t>stávající zemnící síť</w:t>
      </w:r>
      <w:r w:rsidR="000015AB">
        <w:t xml:space="preserve">. </w:t>
      </w:r>
      <w:r w:rsidR="000B5AC9">
        <w:t xml:space="preserve">Úpravy zemnící sítě spočívají v tom, že </w:t>
      </w:r>
      <w:r w:rsidR="005C4359">
        <w:t>č</w:t>
      </w:r>
      <w:r w:rsidR="005C4359" w:rsidRPr="007027E5">
        <w:rPr>
          <w:szCs w:val="22"/>
        </w:rPr>
        <w:t>ást původní sítě bude</w:t>
      </w:r>
      <w:r w:rsidR="005C4359">
        <w:rPr>
          <w:szCs w:val="22"/>
        </w:rPr>
        <w:t xml:space="preserve"> redukována </w:t>
      </w:r>
      <w:r w:rsidR="009816F6">
        <w:rPr>
          <w:szCs w:val="22"/>
        </w:rPr>
        <w:t xml:space="preserve">a </w:t>
      </w:r>
      <w:r w:rsidR="000B5AC9">
        <w:t>n</w:t>
      </w:r>
      <w:r w:rsidR="001F29E2">
        <w:t xml:space="preserve">ové objekty budou na tuto stávající síť </w:t>
      </w:r>
      <w:r w:rsidR="009816F6">
        <w:t xml:space="preserve">ve vhodných místech </w:t>
      </w:r>
      <w:r w:rsidR="000B5AC9">
        <w:t xml:space="preserve">připojeny. </w:t>
      </w:r>
    </w:p>
    <w:p w14:paraId="01D7EBF0" w14:textId="09D0DF74" w:rsidR="005C4359" w:rsidRPr="009816F6" w:rsidRDefault="005C4359" w:rsidP="009816F6">
      <w:r w:rsidRPr="009816F6">
        <w:t>Původní rušená síť může zůstat položena v zemi, pokud nebude kolidovat s výstavbou nov</w:t>
      </w:r>
      <w:r w:rsidR="009816F6">
        <w:t>ých objektů nebo zařízení</w:t>
      </w:r>
      <w:r w:rsidRPr="009816F6">
        <w:t>.</w:t>
      </w:r>
    </w:p>
    <w:p w14:paraId="02F8EE2F" w14:textId="047A64C8" w:rsidR="00552AEA" w:rsidRDefault="00552AEA" w:rsidP="009816F6"/>
    <w:p w14:paraId="6678FE1B" w14:textId="77777777" w:rsidR="00F304F4" w:rsidRPr="009816F6" w:rsidRDefault="00F304F4" w:rsidP="009816F6"/>
    <w:p w14:paraId="22D634EE" w14:textId="77777777" w:rsidR="00EF7E47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1" w:name="_Toc343072292"/>
      <w:bookmarkStart w:id="12" w:name="_Toc511305278"/>
      <w:bookmarkStart w:id="13" w:name="_Toc114654504"/>
      <w:r w:rsidRPr="00EF7E47">
        <w:rPr>
          <w:lang w:val="cs-CZ"/>
        </w:rPr>
        <w:lastRenderedPageBreak/>
        <w:t>Rozdělení na požární úseky</w:t>
      </w:r>
      <w:bookmarkEnd w:id="11"/>
      <w:bookmarkEnd w:id="12"/>
      <w:bookmarkEnd w:id="13"/>
    </w:p>
    <w:p w14:paraId="0EB941C0" w14:textId="77777777" w:rsidR="006074DB" w:rsidRDefault="006074DB" w:rsidP="00EF7E47">
      <w:pPr>
        <w:rPr>
          <w:rFonts w:cs="Arial"/>
          <w:u w:val="single"/>
        </w:rPr>
      </w:pPr>
    </w:p>
    <w:p w14:paraId="741C1F2D" w14:textId="77777777" w:rsidR="000B5AC9" w:rsidRDefault="008534EE" w:rsidP="00481FF0">
      <w:r>
        <w:t xml:space="preserve">Stávající dělení </w:t>
      </w:r>
      <w:r w:rsidR="009E3A94">
        <w:t xml:space="preserve">objektů </w:t>
      </w:r>
      <w:r>
        <w:t xml:space="preserve">na požární úseky bude zachováno. </w:t>
      </w:r>
      <w:r w:rsidR="00B471EA">
        <w:t xml:space="preserve">Zařízení </w:t>
      </w:r>
      <w:r w:rsidR="000B5AC9">
        <w:t xml:space="preserve">uzemnění </w:t>
      </w:r>
      <w:r w:rsidR="009E3A94">
        <w:t>ne</w:t>
      </w:r>
      <w:r w:rsidR="00B471EA">
        <w:t>ní</w:t>
      </w:r>
      <w:r w:rsidR="009E3A94">
        <w:t xml:space="preserve"> dělen</w:t>
      </w:r>
      <w:r w:rsidR="00B471EA">
        <w:t>o</w:t>
      </w:r>
      <w:r w:rsidR="009E3A94">
        <w:t xml:space="preserve"> na požární úseky. </w:t>
      </w:r>
    </w:p>
    <w:p w14:paraId="75E50149" w14:textId="77777777" w:rsidR="000B5AC9" w:rsidRPr="000B5AC9" w:rsidRDefault="000B5AC9" w:rsidP="000B5AC9">
      <w:r w:rsidRPr="000B5AC9">
        <w:t xml:space="preserve">Uzemňovací síť nemá vliv na požárně bezpečnostní řešení staveb. </w:t>
      </w:r>
    </w:p>
    <w:p w14:paraId="6D6F4062" w14:textId="77777777" w:rsidR="00481FF0" w:rsidRPr="00481FF0" w:rsidRDefault="008534EE" w:rsidP="00481FF0">
      <w:r>
        <w:t>P</w:t>
      </w:r>
      <w:r w:rsidR="00481FF0" w:rsidRPr="00481FF0">
        <w:t xml:space="preserve">ožární zatížení se </w:t>
      </w:r>
      <w:r w:rsidR="009E3A94">
        <w:t>neposuzuje</w:t>
      </w:r>
      <w:r w:rsidR="00481FF0" w:rsidRPr="00481FF0">
        <w:t xml:space="preserve">. </w:t>
      </w:r>
    </w:p>
    <w:p w14:paraId="5BAE6789" w14:textId="77777777" w:rsidR="00EF7E47" w:rsidRPr="00EA595A" w:rsidRDefault="00EF7E47" w:rsidP="00D6406A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4CC6CDE2" w14:textId="77777777" w:rsidR="00AA6E9E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4" w:name="_Toc376748437"/>
      <w:bookmarkStart w:id="15" w:name="_Toc376768207"/>
      <w:bookmarkStart w:id="16" w:name="_Toc428794430"/>
      <w:bookmarkStart w:id="17" w:name="_Toc431479108"/>
      <w:bookmarkStart w:id="18" w:name="_Toc505249578"/>
      <w:bookmarkStart w:id="19" w:name="_Toc343072293"/>
      <w:bookmarkStart w:id="20" w:name="_Toc511305279"/>
      <w:bookmarkStart w:id="21" w:name="_Toc114654505"/>
      <w:r>
        <w:rPr>
          <w:lang w:val="cs-CZ"/>
        </w:rPr>
        <w:t>Stavební konstrukce a jejich požární odolnost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1D52C26" w14:textId="77777777" w:rsidR="006074DB" w:rsidRDefault="006074DB" w:rsidP="00EF7E47"/>
    <w:p w14:paraId="6A0B677F" w14:textId="77777777" w:rsidR="0004004E" w:rsidRDefault="001C5384" w:rsidP="001C5384">
      <w:pPr>
        <w:ind w:hanging="27"/>
        <w:rPr>
          <w:rFonts w:cs="Arial"/>
        </w:rPr>
      </w:pPr>
      <w:r w:rsidRPr="000A521C">
        <w:rPr>
          <w:rFonts w:cs="Arial"/>
        </w:rPr>
        <w:t xml:space="preserve">Stávající stavební konstrukce objektů se nemění. </w:t>
      </w:r>
    </w:p>
    <w:p w14:paraId="528E6E18" w14:textId="77777777" w:rsidR="0004004E" w:rsidRPr="005602BA" w:rsidRDefault="00462041" w:rsidP="0004004E">
      <w:pPr>
        <w:rPr>
          <w:rFonts w:cs="Arial"/>
          <w:b/>
        </w:rPr>
      </w:pPr>
      <w:r>
        <w:rPr>
          <w:rFonts w:cs="Arial"/>
        </w:rPr>
        <w:t xml:space="preserve">Uzemnění není posuzováno </w:t>
      </w:r>
      <w:r w:rsidR="0004004E" w:rsidRPr="003E5A40">
        <w:rPr>
          <w:rFonts w:cs="Arial"/>
        </w:rPr>
        <w:t>z hlediska stavebních konstrukcí</w:t>
      </w:r>
      <w:r w:rsidR="003E5A40" w:rsidRPr="003E5A40">
        <w:rPr>
          <w:rFonts w:cs="Arial"/>
        </w:rPr>
        <w:t xml:space="preserve"> a </w:t>
      </w:r>
      <w:r>
        <w:rPr>
          <w:rFonts w:cs="Arial"/>
        </w:rPr>
        <w:t>požární</w:t>
      </w:r>
      <w:r w:rsidR="003E5A40">
        <w:rPr>
          <w:rFonts w:cs="Arial"/>
        </w:rPr>
        <w:t xml:space="preserve"> odolnosti</w:t>
      </w:r>
      <w:r w:rsidR="0004004E" w:rsidRPr="005602BA">
        <w:rPr>
          <w:rFonts w:cs="Arial"/>
        </w:rPr>
        <w:t xml:space="preserve">. </w:t>
      </w:r>
    </w:p>
    <w:p w14:paraId="3D228255" w14:textId="77777777" w:rsidR="003E5A40" w:rsidRPr="003E5A40" w:rsidRDefault="003E5A40" w:rsidP="003E5A40"/>
    <w:p w14:paraId="6FEEDB21" w14:textId="77777777" w:rsidR="003E5A40" w:rsidRPr="003E5A40" w:rsidRDefault="003E5A40" w:rsidP="003E5A40">
      <w:r>
        <w:t>Případné nové p</w:t>
      </w:r>
      <w:r w:rsidRPr="003E5A40">
        <w:t>rostupy kabelů a jiných zařízení požárně dělícími konstrukcemi budou požárně utěsněny. Utěsněný prostup bude vykazovat požární odolnost shodnou s požární odolností konstrukce, kterou prostupuje.</w:t>
      </w:r>
    </w:p>
    <w:p w14:paraId="3959828A" w14:textId="77777777" w:rsidR="001C5384" w:rsidRDefault="001C5384" w:rsidP="003E5A40"/>
    <w:p w14:paraId="0B017B41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2" w:name="_Toc343072294"/>
      <w:bookmarkStart w:id="23" w:name="_Toc511305280"/>
      <w:bookmarkStart w:id="24" w:name="_Toc114654506"/>
      <w:r>
        <w:rPr>
          <w:lang w:val="cs-CZ"/>
        </w:rPr>
        <w:t>Únikové cesty</w:t>
      </w:r>
      <w:bookmarkEnd w:id="22"/>
      <w:bookmarkEnd w:id="23"/>
      <w:bookmarkEnd w:id="24"/>
    </w:p>
    <w:p w14:paraId="52E21719" w14:textId="77777777" w:rsidR="00EF7E47" w:rsidRDefault="00EF7E47" w:rsidP="00AA6E9E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469CF38C" w14:textId="77777777" w:rsidR="00EF7E47" w:rsidRPr="00EF7E47" w:rsidRDefault="00EF7E47" w:rsidP="00EF7E47">
      <w:r w:rsidRPr="00EF7E47">
        <w:t xml:space="preserve">Únikové cesty z objektů budou umožňovat bezpečnou evakuaci osob ven na volné prostranství. </w:t>
      </w:r>
    </w:p>
    <w:p w14:paraId="0E38170E" w14:textId="77777777" w:rsidR="00481FF0" w:rsidRPr="00481FF0" w:rsidRDefault="00481FF0" w:rsidP="00481FF0">
      <w:r w:rsidRPr="00481FF0">
        <w:t>Stávající únikové cesty zůstanou zachovány</w:t>
      </w:r>
      <w:r w:rsidR="0004004E">
        <w:t xml:space="preserve"> a nebudou měněny</w:t>
      </w:r>
      <w:r w:rsidRPr="00481FF0">
        <w:t xml:space="preserve">. </w:t>
      </w:r>
    </w:p>
    <w:p w14:paraId="18D93BB8" w14:textId="77777777" w:rsidR="00481FF0" w:rsidRPr="00481FF0" w:rsidRDefault="00481FF0" w:rsidP="00481FF0"/>
    <w:p w14:paraId="5EF73186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5" w:name="_Toc343072295"/>
      <w:bookmarkStart w:id="26" w:name="_Toc511305281"/>
      <w:bookmarkStart w:id="27" w:name="_Toc114654507"/>
      <w:r>
        <w:rPr>
          <w:lang w:val="cs-CZ"/>
        </w:rPr>
        <w:t>Odstupové vzdálenosti</w:t>
      </w:r>
      <w:bookmarkEnd w:id="25"/>
      <w:bookmarkEnd w:id="26"/>
      <w:bookmarkEnd w:id="27"/>
    </w:p>
    <w:p w14:paraId="4C33C7F5" w14:textId="77777777" w:rsidR="00E648E4" w:rsidRDefault="00E648E4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798AD984" w14:textId="77777777" w:rsidR="006C494B" w:rsidRDefault="00E648E4" w:rsidP="00E648E4">
      <w:pPr>
        <w:rPr>
          <w:rFonts w:cs="Arial"/>
        </w:rPr>
      </w:pPr>
      <w:r>
        <w:rPr>
          <w:rFonts w:cs="Arial"/>
        </w:rPr>
        <w:t xml:space="preserve">Objekty jsou navrženy tak aby vzájemně neohrožovaly sousední objekty stávající i nové a nebyly ohrožovány požárně nebezpečnými prostory stávajících objektů. </w:t>
      </w:r>
    </w:p>
    <w:p w14:paraId="5EC7A326" w14:textId="77777777" w:rsidR="006C494B" w:rsidRDefault="006C494B" w:rsidP="006C494B">
      <w:pPr>
        <w:rPr>
          <w:rFonts w:cs="Arial"/>
        </w:rPr>
      </w:pPr>
      <w:r>
        <w:rPr>
          <w:rFonts w:cs="Arial"/>
        </w:rPr>
        <w:t>Požárně nebezpečné prostory nezasahují na pozemky jiných vlastníků.</w:t>
      </w:r>
    </w:p>
    <w:p w14:paraId="2BCACEEF" w14:textId="77777777" w:rsidR="00462041" w:rsidRPr="00462041" w:rsidRDefault="00462041" w:rsidP="00462041">
      <w:r w:rsidRPr="00462041">
        <w:t xml:space="preserve">Uzemňovací síť nemá vliv na požárně nebezpečné prostory objektů. </w:t>
      </w:r>
    </w:p>
    <w:p w14:paraId="60165213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8" w:name="_Toc343072296"/>
      <w:bookmarkStart w:id="29" w:name="_Toc168475136"/>
      <w:bookmarkStart w:id="30" w:name="_Toc511305282"/>
      <w:bookmarkStart w:id="31" w:name="_Toc114654508"/>
      <w:r>
        <w:rPr>
          <w:lang w:val="cs-CZ"/>
        </w:rPr>
        <w:t>Přístupové komunikace a zásahové cesty</w:t>
      </w:r>
      <w:bookmarkEnd w:id="28"/>
      <w:bookmarkEnd w:id="29"/>
      <w:bookmarkEnd w:id="30"/>
      <w:bookmarkEnd w:id="31"/>
    </w:p>
    <w:p w14:paraId="535792EC" w14:textId="77777777" w:rsidR="00E648E4" w:rsidRDefault="00E648E4" w:rsidP="00E648E4">
      <w:pPr>
        <w:rPr>
          <w:lang w:eastAsia="en-US"/>
        </w:rPr>
      </w:pPr>
    </w:p>
    <w:p w14:paraId="61AC3BE1" w14:textId="77777777" w:rsidR="0004004E" w:rsidRPr="005602BA" w:rsidRDefault="0004004E" w:rsidP="0004004E">
      <w:pPr>
        <w:rPr>
          <w:rFonts w:cs="Arial"/>
        </w:rPr>
      </w:pPr>
      <w:r w:rsidRPr="005602BA">
        <w:rPr>
          <w:rFonts w:cs="Arial"/>
        </w:rPr>
        <w:t xml:space="preserve">Přístup k objektům bude zajištěn po stávajících zpevněných komunikacích a upravením </w:t>
      </w:r>
      <w:r w:rsidR="00E25320">
        <w:rPr>
          <w:rFonts w:cs="Arial"/>
        </w:rPr>
        <w:t xml:space="preserve">uzemnění </w:t>
      </w:r>
      <w:r w:rsidRPr="005602BA">
        <w:rPr>
          <w:rFonts w:cs="Arial"/>
        </w:rPr>
        <w:t xml:space="preserve">se přístupové možnosti </w:t>
      </w:r>
      <w:r>
        <w:rPr>
          <w:rFonts w:cs="Arial"/>
        </w:rPr>
        <w:t xml:space="preserve">a zásahové cesty </w:t>
      </w:r>
      <w:r w:rsidRPr="005602BA">
        <w:rPr>
          <w:rFonts w:cs="Arial"/>
        </w:rPr>
        <w:t xml:space="preserve">nezmění. </w:t>
      </w:r>
    </w:p>
    <w:p w14:paraId="2781FFE8" w14:textId="77777777" w:rsidR="0049482B" w:rsidRDefault="00E25320" w:rsidP="00E648E4">
      <w:pPr>
        <w:rPr>
          <w:lang w:eastAsia="en-US"/>
        </w:rPr>
      </w:pPr>
      <w:r w:rsidRPr="00054E49">
        <w:rPr>
          <w:rFonts w:cs="Arial"/>
        </w:rPr>
        <w:t>Uzemňovací síť neovlivní přístupy k objektům.</w:t>
      </w:r>
    </w:p>
    <w:p w14:paraId="47468C10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2" w:name="_Toc343072297"/>
      <w:bookmarkStart w:id="33" w:name="_Toc511305283"/>
      <w:bookmarkStart w:id="34" w:name="_Toc114654509"/>
      <w:r>
        <w:rPr>
          <w:lang w:val="cs-CZ"/>
        </w:rPr>
        <w:lastRenderedPageBreak/>
        <w:t>Přenosné hasicí přístroje</w:t>
      </w:r>
      <w:bookmarkEnd w:id="32"/>
      <w:bookmarkEnd w:id="33"/>
      <w:bookmarkEnd w:id="34"/>
    </w:p>
    <w:p w14:paraId="78780CAA" w14:textId="77777777" w:rsidR="00CF7F96" w:rsidRDefault="00CF7F96" w:rsidP="009E0F44">
      <w:pPr>
        <w:pStyle w:val="PSGnormal"/>
        <w:ind w:left="0"/>
        <w:rPr>
          <w:sz w:val="22"/>
          <w:szCs w:val="22"/>
          <w:lang w:val="cs-CZ"/>
        </w:rPr>
      </w:pPr>
    </w:p>
    <w:p w14:paraId="308AC135" w14:textId="77777777" w:rsidR="003F08C5" w:rsidRPr="003F08C5" w:rsidRDefault="003F08C5" w:rsidP="003F08C5">
      <w:r w:rsidRPr="003F08C5">
        <w:t xml:space="preserve">Nové přenosné hasicí přístroje nejsou navrhovány. </w:t>
      </w:r>
    </w:p>
    <w:p w14:paraId="5622D403" w14:textId="77777777" w:rsidR="00E648E4" w:rsidRPr="003F08C5" w:rsidRDefault="003F08C5" w:rsidP="003F08C5">
      <w:r>
        <w:t>Úpravy</w:t>
      </w:r>
      <w:r w:rsidR="00E25320">
        <w:t xml:space="preserve"> uzemnění</w:t>
      </w:r>
      <w:r>
        <w:t xml:space="preserve"> </w:t>
      </w:r>
      <w:proofErr w:type="gramStart"/>
      <w:r w:rsidR="00CF7F96" w:rsidRPr="003F08C5">
        <w:t>nevytváří</w:t>
      </w:r>
      <w:proofErr w:type="gramEnd"/>
      <w:r w:rsidR="00CF7F96" w:rsidRPr="003F08C5">
        <w:t xml:space="preserve"> požadavky na </w:t>
      </w:r>
      <w:r w:rsidR="00621090" w:rsidRPr="003F08C5">
        <w:t>instalaci nových</w:t>
      </w:r>
      <w:r w:rsidR="009E0F44" w:rsidRPr="003F08C5">
        <w:t xml:space="preserve"> hasicí</w:t>
      </w:r>
      <w:r w:rsidR="00621090" w:rsidRPr="003F08C5">
        <w:t>ch</w:t>
      </w:r>
      <w:r w:rsidR="009E0F44" w:rsidRPr="003F08C5">
        <w:t xml:space="preserve"> přístroj</w:t>
      </w:r>
      <w:r w:rsidR="00621090" w:rsidRPr="003F08C5">
        <w:t>ů</w:t>
      </w:r>
      <w:r w:rsidR="009E0F44" w:rsidRPr="003F08C5">
        <w:t>.</w:t>
      </w:r>
    </w:p>
    <w:p w14:paraId="112C550E" w14:textId="77777777" w:rsidR="00481FF0" w:rsidRPr="003F08C5" w:rsidRDefault="00481FF0" w:rsidP="003F08C5">
      <w:r w:rsidRPr="003F08C5">
        <w:t>Vybavení přenosnými hasicími přístroji bude ponecháno stávající.</w:t>
      </w:r>
    </w:p>
    <w:p w14:paraId="42128DBA" w14:textId="77777777" w:rsidR="00C707F5" w:rsidRPr="009E0F44" w:rsidRDefault="00C707F5" w:rsidP="009E0F44">
      <w:pPr>
        <w:pStyle w:val="PSGnormal"/>
        <w:ind w:left="0"/>
        <w:rPr>
          <w:sz w:val="22"/>
          <w:szCs w:val="22"/>
          <w:lang w:val="cs-CZ"/>
        </w:rPr>
      </w:pPr>
    </w:p>
    <w:p w14:paraId="5CD3FB66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5" w:name="_Toc343072298"/>
      <w:bookmarkStart w:id="36" w:name="_Toc511305284"/>
      <w:bookmarkStart w:id="37" w:name="_Toc114654510"/>
      <w:r>
        <w:rPr>
          <w:lang w:val="cs-CZ"/>
        </w:rPr>
        <w:t>Zabezpečení požární vodou</w:t>
      </w:r>
      <w:bookmarkEnd w:id="35"/>
      <w:bookmarkEnd w:id="36"/>
      <w:bookmarkEnd w:id="37"/>
    </w:p>
    <w:p w14:paraId="4B60684C" w14:textId="77777777" w:rsidR="00E648E4" w:rsidRDefault="00E648E4" w:rsidP="00E648E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4C8E0932" w14:textId="77777777" w:rsidR="00E648E4" w:rsidRPr="00CE5D37" w:rsidRDefault="00E648E4" w:rsidP="00E648E4">
      <w:r w:rsidRPr="00CE5D37">
        <w:t xml:space="preserve">Zdrojem požární vody pro hašení bude stávající </w:t>
      </w:r>
      <w:r w:rsidR="00423C33" w:rsidRPr="00CE5D37">
        <w:t xml:space="preserve">venkovní </w:t>
      </w:r>
      <w:r w:rsidRPr="00CE5D37">
        <w:t xml:space="preserve">rozvod požární vody DN </w:t>
      </w:r>
      <w:r w:rsidR="00765A05" w:rsidRPr="00CE5D37">
        <w:t>1</w:t>
      </w:r>
      <w:r w:rsidRPr="00CE5D37">
        <w:t>00</w:t>
      </w:r>
      <w:r w:rsidR="00423C33" w:rsidRPr="00CE5D37">
        <w:t xml:space="preserve"> a DN 200</w:t>
      </w:r>
      <w:r w:rsidRPr="00CE5D37">
        <w:t xml:space="preserve">. </w:t>
      </w:r>
    </w:p>
    <w:p w14:paraId="000397FD" w14:textId="77777777" w:rsidR="00E648E4" w:rsidRPr="00CE5D37" w:rsidRDefault="00E648E4" w:rsidP="00E648E4">
      <w:r w:rsidRPr="00CE5D37">
        <w:t xml:space="preserve">Na rozvodu jsou v současnosti instalovány venkovní hydranty umožňující zásah i v nově navrhovaných objektech. </w:t>
      </w:r>
    </w:p>
    <w:p w14:paraId="24EA69B4" w14:textId="77777777" w:rsidR="00CC7DC9" w:rsidRDefault="00CC7DC9" w:rsidP="00E648E4">
      <w:pPr>
        <w:rPr>
          <w:highlight w:val="yellow"/>
        </w:rPr>
      </w:pPr>
    </w:p>
    <w:p w14:paraId="4FE5D8FC" w14:textId="77777777" w:rsidR="00423C33" w:rsidRPr="009B79AF" w:rsidRDefault="00423C33" w:rsidP="00423C33">
      <w:r w:rsidRPr="009B79AF">
        <w:t xml:space="preserve">Podle informací pracovníků teplárny má požární </w:t>
      </w:r>
      <w:proofErr w:type="gramStart"/>
      <w:r w:rsidRPr="009B79AF">
        <w:t>vodovod  DN</w:t>
      </w:r>
      <w:proofErr w:type="gramEnd"/>
      <w:r w:rsidRPr="009B79AF">
        <w:t xml:space="preserve"> 200 vydatnost </w:t>
      </w:r>
    </w:p>
    <w:p w14:paraId="3FC224DC" w14:textId="77777777" w:rsidR="00423C33" w:rsidRPr="00744935" w:rsidRDefault="00423C33" w:rsidP="00423C33">
      <w:r w:rsidRPr="009B79AF">
        <w:t>1620 l/</w:t>
      </w:r>
      <w:proofErr w:type="gramStart"/>
      <w:r w:rsidRPr="009B79AF">
        <w:t>min  =</w:t>
      </w:r>
      <w:proofErr w:type="gramEnd"/>
      <w:r w:rsidRPr="009B79AF">
        <w:t xml:space="preserve"> 27 l/s při tlaku 0,6 </w:t>
      </w:r>
      <w:proofErr w:type="spellStart"/>
      <w:r w:rsidRPr="009B79AF">
        <w:t>MPa</w:t>
      </w:r>
      <w:proofErr w:type="spellEnd"/>
      <w:r w:rsidRPr="009B79AF">
        <w:t>.</w:t>
      </w:r>
    </w:p>
    <w:p w14:paraId="160CDDE5" w14:textId="77777777" w:rsidR="00E648E4" w:rsidRPr="00E648E4" w:rsidRDefault="00BB0BBB" w:rsidP="00E648E4">
      <w:r>
        <w:t xml:space="preserve">Druhý vodovod má tlak 0,35 </w:t>
      </w:r>
      <w:proofErr w:type="spellStart"/>
      <w:r w:rsidRPr="009B79AF">
        <w:t>MPa</w:t>
      </w:r>
      <w:proofErr w:type="spellEnd"/>
      <w:r w:rsidRPr="009B79AF">
        <w:t>.</w:t>
      </w:r>
      <w:r>
        <w:t xml:space="preserve"> V objektu je </w:t>
      </w:r>
      <w:r w:rsidR="004E7915">
        <w:t xml:space="preserve">stávající </w:t>
      </w:r>
      <w:r>
        <w:t xml:space="preserve">zvyšovací čerpací stanice, umožňující v případě potřeby zvýšit tlak na cca 0,7 </w:t>
      </w:r>
      <w:proofErr w:type="spellStart"/>
      <w:r w:rsidRPr="009B79AF">
        <w:t>MPa</w:t>
      </w:r>
      <w:proofErr w:type="spellEnd"/>
      <w:r w:rsidRPr="009B79AF">
        <w:t>.</w:t>
      </w:r>
    </w:p>
    <w:p w14:paraId="06A96918" w14:textId="77777777" w:rsidR="00E25320" w:rsidRPr="00744935" w:rsidRDefault="00E25320" w:rsidP="00E25320">
      <w:r w:rsidRPr="00744935">
        <w:t>Voda musí být dodávána po dobu 30 minut.</w:t>
      </w:r>
    </w:p>
    <w:p w14:paraId="2C317B76" w14:textId="77777777" w:rsidR="00E648E4" w:rsidRDefault="00E648E4" w:rsidP="00E648E4"/>
    <w:p w14:paraId="7B350226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8" w:name="_Toc343072299"/>
      <w:bookmarkStart w:id="39" w:name="_Toc511305285"/>
      <w:bookmarkStart w:id="40" w:name="_Toc114654511"/>
      <w:r>
        <w:rPr>
          <w:lang w:val="cs-CZ"/>
        </w:rPr>
        <w:t>Požárně bezpečnostní zařízení</w:t>
      </w:r>
      <w:bookmarkEnd w:id="38"/>
      <w:bookmarkEnd w:id="39"/>
      <w:bookmarkEnd w:id="40"/>
    </w:p>
    <w:p w14:paraId="3BA06D5C" w14:textId="77777777" w:rsidR="00E648E4" w:rsidRDefault="00E648E4" w:rsidP="00F61B58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149023B0" w14:textId="77777777" w:rsidR="00423C33" w:rsidRPr="00744935" w:rsidRDefault="00423C33" w:rsidP="00423C33">
      <w:pPr>
        <w:rPr>
          <w:rFonts w:cs="Arial"/>
        </w:rPr>
      </w:pPr>
      <w:r w:rsidRPr="00744935">
        <w:rPr>
          <w:rFonts w:cs="Arial"/>
        </w:rPr>
        <w:t>V areálu je využíván stávající systém EPS. Tento systém bude nahrazen.</w:t>
      </w:r>
    </w:p>
    <w:p w14:paraId="78B5D26D" w14:textId="77777777" w:rsidR="00423C33" w:rsidRPr="00744935" w:rsidRDefault="00423C33" w:rsidP="00423C33">
      <w:pPr>
        <w:rPr>
          <w:rFonts w:cs="Arial"/>
        </w:rPr>
      </w:pPr>
      <w:r w:rsidRPr="00744935">
        <w:rPr>
          <w:rFonts w:cs="Arial"/>
        </w:rPr>
        <w:t xml:space="preserve">Projekt rozšíření a návrh nové EPS bude zpracován podle 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744935">
          <w:rPr>
            <w:rFonts w:cs="Arial"/>
          </w:rPr>
          <w:t>34 2710</w:t>
        </w:r>
      </w:smartTag>
      <w:r w:rsidRPr="00744935">
        <w:rPr>
          <w:rFonts w:cs="Arial"/>
        </w:rPr>
        <w:t xml:space="preserve">. </w:t>
      </w:r>
    </w:p>
    <w:p w14:paraId="7256A857" w14:textId="77777777" w:rsidR="004E7915" w:rsidRDefault="00AD5524" w:rsidP="004E7915">
      <w:pPr>
        <w:rPr>
          <w:szCs w:val="22"/>
        </w:rPr>
      </w:pPr>
      <w:r>
        <w:t xml:space="preserve">Úpravy </w:t>
      </w:r>
      <w:r w:rsidR="00E25320">
        <w:t>uzemněn</w:t>
      </w:r>
      <w:r>
        <w:t xml:space="preserve"> </w:t>
      </w:r>
      <w:proofErr w:type="gramStart"/>
      <w:r w:rsidR="004E7915" w:rsidRPr="00CF7F96">
        <w:t>nevytváří</w:t>
      </w:r>
      <w:proofErr w:type="gramEnd"/>
      <w:r w:rsidR="004E7915" w:rsidRPr="00CF7F96">
        <w:t xml:space="preserve"> </w:t>
      </w:r>
      <w:r w:rsidR="004E7915">
        <w:t>požadavky na instalaci EPS.</w:t>
      </w:r>
    </w:p>
    <w:p w14:paraId="0184FE7B" w14:textId="77777777" w:rsidR="008E2304" w:rsidRDefault="008E2304" w:rsidP="00E648E4">
      <w:pPr>
        <w:rPr>
          <w:rFonts w:cs="Arial"/>
        </w:rPr>
      </w:pPr>
    </w:p>
    <w:p w14:paraId="76F2837B" w14:textId="77777777" w:rsidR="00E648E4" w:rsidRDefault="00E648E4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41" w:name="_Toc343072302"/>
      <w:bookmarkStart w:id="42" w:name="_Toc511305288"/>
      <w:bookmarkStart w:id="43" w:name="_Toc114654512"/>
      <w:r>
        <w:rPr>
          <w:lang w:val="cs-CZ"/>
        </w:rPr>
        <w:t>Technická zařízení stavby</w:t>
      </w:r>
      <w:bookmarkEnd w:id="41"/>
      <w:bookmarkEnd w:id="42"/>
      <w:bookmarkEnd w:id="43"/>
    </w:p>
    <w:p w14:paraId="50AAEDAF" w14:textId="77777777" w:rsidR="00E648E4" w:rsidRDefault="00E648E4" w:rsidP="00E648E4">
      <w:pPr>
        <w:pStyle w:val="PSG2"/>
        <w:numPr>
          <w:ilvl w:val="1"/>
          <w:numId w:val="6"/>
        </w:numPr>
        <w:tabs>
          <w:tab w:val="left" w:pos="708"/>
        </w:tabs>
        <w:ind w:right="0"/>
        <w:rPr>
          <w:lang w:val="cs-CZ"/>
        </w:rPr>
      </w:pPr>
      <w:bookmarkStart w:id="44" w:name="_Toc343072303"/>
      <w:bookmarkStart w:id="45" w:name="_Toc511305289"/>
      <w:bookmarkStart w:id="46" w:name="_Toc114654513"/>
      <w:r>
        <w:rPr>
          <w:lang w:val="cs-CZ"/>
        </w:rPr>
        <w:t>Elektroinstalace</w:t>
      </w:r>
      <w:bookmarkEnd w:id="44"/>
      <w:bookmarkEnd w:id="45"/>
      <w:bookmarkEnd w:id="46"/>
    </w:p>
    <w:p w14:paraId="486D30E9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Elektroinstalační zařízení budou provedena ve všech prostorech objektu s ohledem na vnější vlivy, stanovené dle ČSN 332000-1, ČSN 33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>
          <w:rPr>
            <w:rFonts w:cs="Arial"/>
          </w:rPr>
          <w:t>2000-5-51</w:t>
        </w:r>
      </w:smartTag>
      <w:r>
        <w:rPr>
          <w:rFonts w:cs="Arial"/>
        </w:rPr>
        <w:t xml:space="preserve"> a s ohledem na vliv atmosférické elektřiny.</w:t>
      </w:r>
    </w:p>
    <w:p w14:paraId="1FFA286C" w14:textId="77777777" w:rsidR="00E648E4" w:rsidRDefault="00E648E4" w:rsidP="00E648E4">
      <w:pPr>
        <w:rPr>
          <w:rFonts w:cs="Arial"/>
        </w:rPr>
      </w:pPr>
      <w:r>
        <w:rPr>
          <w:rFonts w:cs="Arial"/>
        </w:rPr>
        <w:t>Protokol o vlivu prostředí je samostatným dokumentem, který je součástí všeobecných dokumentů.</w:t>
      </w:r>
    </w:p>
    <w:p w14:paraId="5AED7F8A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Elektrická zařízení sloužící k protipožárnímu zabezpečení objektu se připojují samostatným vedením z přípojkové skříně nebo z hlavního rozvaděče, a to tak, aby zůstala funkční po celou požadovanou dobu i po odpojení ostatních elektrických zařízení v objektu. </w:t>
      </w:r>
    </w:p>
    <w:p w14:paraId="6442B5D6" w14:textId="77777777" w:rsidR="00E648E4" w:rsidRDefault="00E648E4" w:rsidP="00E648E4">
      <w:pPr>
        <w:rPr>
          <w:rFonts w:cs="Arial"/>
        </w:rPr>
      </w:pPr>
    </w:p>
    <w:p w14:paraId="6E46B160" w14:textId="428E7B21" w:rsidR="00E648E4" w:rsidRDefault="00E648E4" w:rsidP="00E648E4">
      <w:pPr>
        <w:rPr>
          <w:rFonts w:cs="Arial"/>
        </w:rPr>
      </w:pPr>
      <w:r>
        <w:rPr>
          <w:rFonts w:cs="Arial"/>
        </w:rPr>
        <w:lastRenderedPageBreak/>
        <w:t xml:space="preserve">Vodiče a kabely zajišťující funkci a ovládání zařízení sloužících k protipožárnímu zabezpečení objektů vedené prostory a úseky bez požárního rizika, včetně </w:t>
      </w:r>
      <w:proofErr w:type="gramStart"/>
      <w:r>
        <w:rPr>
          <w:rFonts w:cs="Arial"/>
        </w:rPr>
        <w:t>chráněných  únikových</w:t>
      </w:r>
      <w:proofErr w:type="gramEnd"/>
      <w:r>
        <w:rPr>
          <w:rFonts w:cs="Arial"/>
        </w:rPr>
        <w:t xml:space="preserve"> cest, musí splňovat třídu funkčnosti P15-R a jsou  třídy reakce na oheň B2CA s1,d</w:t>
      </w:r>
      <w:r w:rsidR="00F304F4">
        <w:rPr>
          <w:rFonts w:cs="Arial"/>
        </w:rPr>
        <w:t>1</w:t>
      </w:r>
      <w:r>
        <w:rPr>
          <w:rFonts w:cs="Arial"/>
        </w:rPr>
        <w:t xml:space="preserve"> </w:t>
      </w:r>
    </w:p>
    <w:p w14:paraId="290F9987" w14:textId="4A78FF73" w:rsidR="00E648E4" w:rsidRDefault="00E648E4" w:rsidP="00E648E4">
      <w:pPr>
        <w:rPr>
          <w:rFonts w:cs="Arial"/>
        </w:rPr>
      </w:pPr>
      <w:r>
        <w:rPr>
          <w:rFonts w:cs="Arial"/>
        </w:rPr>
        <w:t>Vodiče a kabely zajišťující funkci a ovládání zařízení sloužících k protipožárnímu zabezpečení objektů vedené prostory a požárními úseky s požárním rizikem mohou být volně vedeny pokud kabely a vodiče splňují třídu funkčnosti požadovanou požárně bezpečnostním řešením stavby s ohledem na dobu funkčnosti požárně bezpečnostních zařízení a jsou třídy reakce na oheň alespoň B2CA s1,d</w:t>
      </w:r>
      <w:r w:rsidR="00F304F4">
        <w:rPr>
          <w:rFonts w:cs="Arial"/>
        </w:rPr>
        <w:t>1</w:t>
      </w:r>
      <w:r>
        <w:rPr>
          <w:rFonts w:cs="Arial"/>
        </w:rPr>
        <w:t xml:space="preserve">, nebo  budou chráněny omítkou s krytím alespoň 10 mm, protipožárními nástřiky,  popř. deskovými nehořlavými materiály (A1 nebo A2) tloušťky minimálně 10 mm. Požadovaná požární odolnost těchto ochran bude minimálně EI 30 D1. </w:t>
      </w:r>
    </w:p>
    <w:p w14:paraId="56818803" w14:textId="77777777" w:rsidR="00E648E4" w:rsidRDefault="00E648E4" w:rsidP="00E648E4">
      <w:pPr>
        <w:rPr>
          <w:rFonts w:cs="Arial"/>
        </w:rPr>
      </w:pPr>
    </w:p>
    <w:p w14:paraId="424BCF3B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Druhy volně vedených vodičů a kabelů elektrických zařízení zajišťujících funkci a ovládání zařízení sloužících k požárnímu zabezpečení staveb budou navrženy podle přílohy č.2 vyhlášky 23/2008 </w:t>
      </w:r>
      <w:proofErr w:type="spellStart"/>
      <w:r>
        <w:rPr>
          <w:rFonts w:cs="Arial"/>
        </w:rPr>
        <w:t>Sb</w:t>
      </w:r>
      <w:proofErr w:type="spellEnd"/>
      <w:r>
        <w:rPr>
          <w:rFonts w:cs="Arial"/>
        </w:rPr>
        <w:t xml:space="preserve"> aktualizované </w:t>
      </w:r>
    </w:p>
    <w:p w14:paraId="7159D2BD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Kabely a vodiče funkční při požáru budou uloženy a upevněny na konstrukci s třídou </w:t>
      </w:r>
      <w:proofErr w:type="gramStart"/>
      <w:r>
        <w:rPr>
          <w:rFonts w:cs="Arial"/>
        </w:rPr>
        <w:t>požární  odolnosti</w:t>
      </w:r>
      <w:proofErr w:type="gramEnd"/>
      <w:r>
        <w:rPr>
          <w:rFonts w:cs="Arial"/>
        </w:rPr>
        <w:t xml:space="preserve"> R, která zajistí stabilitu kabelového rozvodu nejméně podobu jejich požadované požární odolnosti.  </w:t>
      </w:r>
    </w:p>
    <w:p w14:paraId="1DF6815E" w14:textId="77777777" w:rsidR="00E648E4" w:rsidRDefault="00E648E4" w:rsidP="00E648E4">
      <w:pPr>
        <w:rPr>
          <w:rFonts w:cs="Arial"/>
        </w:rPr>
      </w:pPr>
      <w:r>
        <w:rPr>
          <w:rFonts w:cs="Arial"/>
        </w:rPr>
        <w:t>Elektrické rozvody sloužící protipožárnímu zabezpečení budou mít zajištěnu dodávku elektrické energie ze dvou na sobě nezávislých zdrojů. Přepnutí musí být samočinné nebo zásahem obsluhy, která má signalizovánu případnou poruchu napájení.</w:t>
      </w:r>
    </w:p>
    <w:p w14:paraId="14CDAB6C" w14:textId="77777777" w:rsidR="00902BC3" w:rsidRDefault="00E648E4" w:rsidP="00E648E4">
      <w:pPr>
        <w:rPr>
          <w:rFonts w:cs="Arial"/>
        </w:rPr>
      </w:pPr>
      <w:r>
        <w:rPr>
          <w:rFonts w:cs="Arial"/>
        </w:rPr>
        <w:t>Podle požadavků norem budou provedena opatření proti účinkům atmosférické elektřiny</w:t>
      </w:r>
    </w:p>
    <w:p w14:paraId="31361185" w14:textId="77777777" w:rsidR="00E648E4" w:rsidRDefault="00E648E4" w:rsidP="00E648E4">
      <w:pPr>
        <w:rPr>
          <w:rFonts w:cs="Arial"/>
        </w:rPr>
      </w:pPr>
      <w:r>
        <w:rPr>
          <w:rFonts w:cs="Arial"/>
        </w:rPr>
        <w:t>.</w:t>
      </w:r>
    </w:p>
    <w:p w14:paraId="115289B5" w14:textId="77777777" w:rsidR="0043616F" w:rsidRDefault="0043616F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47" w:name="_Toc343072308"/>
      <w:bookmarkStart w:id="48" w:name="_Toc511305294"/>
      <w:bookmarkStart w:id="49" w:name="_Toc114654514"/>
      <w:r>
        <w:rPr>
          <w:lang w:val="cs-CZ"/>
        </w:rPr>
        <w:t>Požárně bezpečnostní tabulky</w:t>
      </w:r>
      <w:bookmarkEnd w:id="47"/>
      <w:bookmarkEnd w:id="48"/>
      <w:bookmarkEnd w:id="49"/>
    </w:p>
    <w:p w14:paraId="26798EF1" w14:textId="77777777" w:rsidR="006B133E" w:rsidRDefault="006B133E" w:rsidP="001F264F">
      <w:pPr>
        <w:rPr>
          <w:rFonts w:cs="Arial"/>
        </w:rPr>
      </w:pPr>
    </w:p>
    <w:p w14:paraId="206D8826" w14:textId="77777777" w:rsidR="001F264F" w:rsidRPr="00336F22" w:rsidRDefault="00AD5524" w:rsidP="001F264F">
      <w:pPr>
        <w:rPr>
          <w:rFonts w:cs="Arial"/>
        </w:rPr>
      </w:pPr>
      <w:r>
        <w:rPr>
          <w:rFonts w:cs="Arial"/>
        </w:rPr>
        <w:t>D</w:t>
      </w:r>
      <w:r w:rsidR="001F264F" w:rsidRPr="00336F22">
        <w:rPr>
          <w:rFonts w:cs="Arial"/>
        </w:rPr>
        <w:t xml:space="preserve">otčené objekty budou vybaveny bezpečnostními tabulkami a značkami podle ČSN ISO 3864 např. zákazy vstupů, označení hlavních vypínačů elektřiny, hlavních uzávěrů plynu a vody, nebezpečí požáru, zákaz kouření, označení elektrozařízení, označení požárních zařízení </w:t>
      </w:r>
      <w:proofErr w:type="gramStart"/>
      <w:r w:rsidR="001F264F" w:rsidRPr="00336F22">
        <w:rPr>
          <w:rFonts w:cs="Arial"/>
        </w:rPr>
        <w:t>a pod.</w:t>
      </w:r>
      <w:proofErr w:type="gramEnd"/>
      <w:r w:rsidR="001F264F" w:rsidRPr="00336F22">
        <w:rPr>
          <w:rFonts w:cs="Arial"/>
        </w:rPr>
        <w:t xml:space="preserve"> </w:t>
      </w:r>
    </w:p>
    <w:p w14:paraId="250CD00E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>Zvláštní důraz bude kladen na zajištění bezpečné evakuace osob z objektu. V objekt</w:t>
      </w:r>
      <w:r w:rsidR="00EA7E69">
        <w:rPr>
          <w:rFonts w:cs="Arial"/>
        </w:rPr>
        <w:t>ech</w:t>
      </w:r>
      <w:r w:rsidRPr="00336F22">
        <w:rPr>
          <w:rFonts w:cs="Arial"/>
        </w:rPr>
        <w:t xml:space="preserve"> budou rozmístěny tabulky na únikových cestách ukazující směry úniku a únikové východy. </w:t>
      </w:r>
    </w:p>
    <w:p w14:paraId="7796700A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Tabulkami budou opatřena elektrická zařízení s důležitými pokyny pro obsluhu v případě požáru. </w:t>
      </w:r>
    </w:p>
    <w:p w14:paraId="6155305C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Budou označeny ovládací prvky zařízení používaných při požáru např. ovladače </w:t>
      </w:r>
      <w:proofErr w:type="gramStart"/>
      <w:r w:rsidRPr="00336F22">
        <w:rPr>
          <w:rFonts w:cs="Arial"/>
        </w:rPr>
        <w:t>větrání,  hasicích</w:t>
      </w:r>
      <w:proofErr w:type="gramEnd"/>
      <w:r w:rsidRPr="00336F22">
        <w:rPr>
          <w:rFonts w:cs="Arial"/>
        </w:rPr>
        <w:t xml:space="preserve"> zařízení apod.</w:t>
      </w:r>
    </w:p>
    <w:p w14:paraId="1C2D15A9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Na zařízení obsahující hořlavé kapaliny budou uvedeny třídy nebezpečnosti těchto kapalin. </w:t>
      </w:r>
    </w:p>
    <w:p w14:paraId="08A4BEE1" w14:textId="77777777" w:rsidR="00E648E4" w:rsidRDefault="001F264F" w:rsidP="004669A6">
      <w:pPr>
        <w:rPr>
          <w:rFonts w:cs="Arial"/>
        </w:rPr>
      </w:pPr>
      <w:r w:rsidRPr="00336F22">
        <w:rPr>
          <w:rFonts w:cs="Arial"/>
        </w:rPr>
        <w:t xml:space="preserve">Potrubí budou barevně rozlišena podle druhu dopravovaných medií. </w:t>
      </w:r>
    </w:p>
    <w:p w14:paraId="333B5FFB" w14:textId="77777777" w:rsidR="006B133E" w:rsidRDefault="006B133E" w:rsidP="004669A6">
      <w:pPr>
        <w:rPr>
          <w:rFonts w:cs="Arial"/>
        </w:rPr>
      </w:pPr>
    </w:p>
    <w:p w14:paraId="07DDFA67" w14:textId="77777777" w:rsidR="006B133E" w:rsidRDefault="006B133E" w:rsidP="004669A6">
      <w:pPr>
        <w:rPr>
          <w:szCs w:val="22"/>
          <w:highlight w:val="yellow"/>
        </w:rPr>
      </w:pPr>
    </w:p>
    <w:sectPr w:rsidR="006B133E" w:rsidSect="009863D0">
      <w:headerReference w:type="default" r:id="rId12"/>
      <w:pgSz w:w="11906" w:h="16838" w:code="9"/>
      <w:pgMar w:top="1418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BEA83" w14:textId="77777777" w:rsidR="00F74BFD" w:rsidRDefault="00F74BFD">
      <w:r>
        <w:separator/>
      </w:r>
    </w:p>
  </w:endnote>
  <w:endnote w:type="continuationSeparator" w:id="0">
    <w:p w14:paraId="1E01F7FC" w14:textId="77777777" w:rsidR="00F74BFD" w:rsidRDefault="00F7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DNCN J+ Time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75EBB" w14:textId="77777777" w:rsidR="00F74BFD" w:rsidRDefault="00F74BFD">
      <w:r>
        <w:separator/>
      </w:r>
    </w:p>
  </w:footnote>
  <w:footnote w:type="continuationSeparator" w:id="0">
    <w:p w14:paraId="098C2318" w14:textId="77777777" w:rsidR="00F74BFD" w:rsidRDefault="00F74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9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7"/>
      <w:gridCol w:w="554"/>
      <w:gridCol w:w="1070"/>
      <w:gridCol w:w="3994"/>
      <w:gridCol w:w="998"/>
      <w:gridCol w:w="1141"/>
    </w:tblGrid>
    <w:tr w:rsidR="006D3E17" w:rsidRPr="00F16914" w14:paraId="04B28035" w14:textId="77777777" w:rsidTr="00F61B58">
      <w:trPr>
        <w:trHeight w:val="227"/>
      </w:trPr>
      <w:tc>
        <w:tcPr>
          <w:tcW w:w="1218" w:type="pct"/>
          <w:gridSpan w:val="2"/>
          <w:tcBorders>
            <w:bottom w:val="nil"/>
          </w:tcBorders>
          <w:shd w:val="clear" w:color="auto" w:fill="auto"/>
          <w:vAlign w:val="center"/>
        </w:tcPr>
        <w:p w14:paraId="48FDDECE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 xml:space="preserve">Zhotovitel: </w:t>
          </w:r>
        </w:p>
      </w:tc>
      <w:tc>
        <w:tcPr>
          <w:tcW w:w="562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4E5959F4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Akce:</w:t>
          </w:r>
        </w:p>
      </w:tc>
      <w:tc>
        <w:tcPr>
          <w:tcW w:w="2097" w:type="pct"/>
          <w:vMerge w:val="restart"/>
          <w:tcBorders>
            <w:left w:val="single" w:sz="4" w:space="0" w:color="auto"/>
          </w:tcBorders>
          <w:vAlign w:val="center"/>
        </w:tcPr>
        <w:p w14:paraId="54DCCCAB" w14:textId="77777777" w:rsidR="006D3E17" w:rsidRPr="00F16914" w:rsidRDefault="00B34D22" w:rsidP="00525C01">
          <w:pPr>
            <w:rPr>
              <w:rFonts w:cs="Arial"/>
              <w:sz w:val="16"/>
              <w:szCs w:val="16"/>
            </w:rPr>
          </w:pPr>
          <w:bookmarkStart w:id="50" w:name="_Hlk516650097"/>
          <w:r>
            <w:rPr>
              <w:rFonts w:cs="Arial"/>
              <w:sz w:val="16"/>
              <w:szCs w:val="16"/>
            </w:rPr>
            <w:t xml:space="preserve">Plynofikace </w:t>
          </w:r>
          <w:r w:rsidR="006D3E17">
            <w:rPr>
              <w:rFonts w:cs="Arial"/>
              <w:sz w:val="16"/>
              <w:szCs w:val="16"/>
            </w:rPr>
            <w:t xml:space="preserve">Teplárny </w:t>
          </w:r>
          <w:r>
            <w:rPr>
              <w:rFonts w:cs="Arial"/>
              <w:sz w:val="16"/>
              <w:szCs w:val="16"/>
            </w:rPr>
            <w:t>Tábor</w:t>
          </w:r>
          <w:bookmarkEnd w:id="50"/>
        </w:p>
      </w:tc>
      <w:tc>
        <w:tcPr>
          <w:tcW w:w="1123" w:type="pct"/>
          <w:gridSpan w:val="2"/>
          <w:tcBorders>
            <w:bottom w:val="nil"/>
          </w:tcBorders>
          <w:vAlign w:val="center"/>
        </w:tcPr>
        <w:p w14:paraId="35A48C98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Zadavatel:</w:t>
          </w:r>
        </w:p>
      </w:tc>
    </w:tr>
    <w:tr w:rsidR="006D3E17" w:rsidRPr="00F16914" w14:paraId="2599EC80" w14:textId="77777777" w:rsidTr="00F61B58">
      <w:trPr>
        <w:trHeight w:val="227"/>
      </w:trPr>
      <w:tc>
        <w:tcPr>
          <w:tcW w:w="1218" w:type="pct"/>
          <w:gridSpan w:val="2"/>
          <w:vMerge w:val="restart"/>
          <w:tcBorders>
            <w:top w:val="nil"/>
            <w:bottom w:val="nil"/>
          </w:tcBorders>
        </w:tcPr>
        <w:p w14:paraId="4EED34B0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  <w:r w:rsidRPr="00D34A0A">
            <w:rPr>
              <w:rFonts w:cs="Arial"/>
              <w:b/>
              <w:sz w:val="16"/>
              <w:szCs w:val="16"/>
            </w:rPr>
            <w:t xml:space="preserve">H&amp;D </w:t>
          </w:r>
          <w:proofErr w:type="spellStart"/>
          <w:r w:rsidRPr="00D34A0A">
            <w:rPr>
              <w:rFonts w:cs="Arial"/>
              <w:b/>
              <w:sz w:val="16"/>
              <w:szCs w:val="16"/>
            </w:rPr>
            <w:t>Engineering</w:t>
          </w:r>
          <w:proofErr w:type="spellEnd"/>
          <w:r>
            <w:rPr>
              <w:rFonts w:cs="Arial"/>
              <w:b/>
              <w:sz w:val="16"/>
              <w:szCs w:val="16"/>
            </w:rPr>
            <w:t xml:space="preserve"> </w:t>
          </w:r>
        </w:p>
        <w:p w14:paraId="7D0B300E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spol. </w:t>
          </w:r>
          <w:r w:rsidRPr="00D34A0A">
            <w:rPr>
              <w:rFonts w:cs="Arial"/>
              <w:b/>
              <w:sz w:val="16"/>
              <w:szCs w:val="16"/>
            </w:rPr>
            <w:t>s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  <w:r w:rsidRPr="00D34A0A">
            <w:rPr>
              <w:rFonts w:cs="Arial"/>
              <w:b/>
              <w:sz w:val="16"/>
              <w:szCs w:val="16"/>
            </w:rPr>
            <w:t>r.o.</w:t>
          </w:r>
          <w:r>
            <w:rPr>
              <w:rFonts w:cs="Arial"/>
              <w:sz w:val="16"/>
              <w:szCs w:val="16"/>
            </w:rPr>
            <w:t xml:space="preserve"> - </w:t>
          </w:r>
          <w:hyperlink r:id="rId1" w:history="1">
            <w:r w:rsidRPr="00720FD1">
              <w:rPr>
                <w:rStyle w:val="Hypertextovodkaz"/>
                <w:rFonts w:cs="Arial"/>
                <w:sz w:val="16"/>
                <w:szCs w:val="16"/>
              </w:rPr>
              <w:t>www.hde.cz</w:t>
            </w:r>
          </w:hyperlink>
        </w:p>
        <w:p w14:paraId="313F8D69" w14:textId="77777777" w:rsidR="006D3E17" w:rsidRPr="00D505CD" w:rsidRDefault="006D3E17" w:rsidP="003D1919">
          <w:pPr>
            <w:rPr>
              <w:rFonts w:cs="Arial"/>
              <w:sz w:val="10"/>
              <w:szCs w:val="10"/>
            </w:rPr>
          </w:pPr>
        </w:p>
        <w:p w14:paraId="6E20C697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vMerge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7A6F79B3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vMerge/>
          <w:tcBorders>
            <w:left w:val="single" w:sz="4" w:space="0" w:color="auto"/>
          </w:tcBorders>
        </w:tcPr>
        <w:p w14:paraId="219CC922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1123" w:type="pct"/>
          <w:gridSpan w:val="2"/>
          <w:vMerge w:val="restart"/>
          <w:tcBorders>
            <w:top w:val="nil"/>
            <w:bottom w:val="nil"/>
          </w:tcBorders>
        </w:tcPr>
        <w:p w14:paraId="16DCCFA2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</w:p>
        <w:p w14:paraId="301628C2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C-</w:t>
          </w:r>
          <w:proofErr w:type="spellStart"/>
          <w:r>
            <w:rPr>
              <w:rFonts w:cs="Arial"/>
              <w:b/>
              <w:sz w:val="16"/>
              <w:szCs w:val="16"/>
            </w:rPr>
            <w:t>Energy</w:t>
          </w:r>
          <w:proofErr w:type="spellEnd"/>
          <w:r>
            <w:rPr>
              <w:rFonts w:cs="Arial"/>
              <w:b/>
              <w:sz w:val="16"/>
              <w:szCs w:val="16"/>
            </w:rPr>
            <w:t xml:space="preserve"> Planá s.r.o.</w:t>
          </w:r>
        </w:p>
        <w:p w14:paraId="5D266913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www.c-energy</w:t>
          </w:r>
          <w:r w:rsidRPr="00F16914">
            <w:rPr>
              <w:rFonts w:cs="Arial"/>
              <w:sz w:val="16"/>
              <w:szCs w:val="16"/>
            </w:rPr>
            <w:t>.cz</w:t>
          </w:r>
        </w:p>
      </w:tc>
    </w:tr>
    <w:tr w:rsidR="006D3E17" w:rsidRPr="00F16914" w14:paraId="7093CE79" w14:textId="77777777" w:rsidTr="00F61B58">
      <w:trPr>
        <w:trHeight w:val="408"/>
      </w:trPr>
      <w:tc>
        <w:tcPr>
          <w:tcW w:w="1218" w:type="pct"/>
          <w:gridSpan w:val="2"/>
          <w:vMerge/>
          <w:tcBorders>
            <w:bottom w:val="nil"/>
          </w:tcBorders>
          <w:vAlign w:val="center"/>
        </w:tcPr>
        <w:p w14:paraId="1D12A1E0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shd w:val="clear" w:color="auto" w:fill="auto"/>
          <w:vAlign w:val="center"/>
        </w:tcPr>
        <w:p w14:paraId="6ED8CAC4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Stupeň: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0DE7AA7B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D</w:t>
          </w:r>
          <w:r>
            <w:rPr>
              <w:rFonts w:cs="Arial"/>
              <w:sz w:val="16"/>
              <w:szCs w:val="16"/>
            </w:rPr>
            <w:t>okumentace pro vydání společného povolení</w:t>
          </w:r>
        </w:p>
        <w:p w14:paraId="0B83EC1B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(</w:t>
          </w:r>
          <w:r>
            <w:rPr>
              <w:rFonts w:cs="Arial"/>
              <w:sz w:val="16"/>
              <w:szCs w:val="16"/>
            </w:rPr>
            <w:t>územní rozhodnutí</w:t>
          </w:r>
          <w:r w:rsidRPr="00D505CD">
            <w:rPr>
              <w:rFonts w:cs="Arial"/>
              <w:sz w:val="16"/>
              <w:szCs w:val="16"/>
            </w:rPr>
            <w:t xml:space="preserve">: DUR </w:t>
          </w:r>
          <w:r>
            <w:rPr>
              <w:rFonts w:cs="Arial"/>
              <w:sz w:val="16"/>
              <w:szCs w:val="16"/>
            </w:rPr>
            <w:t>a</w:t>
          </w:r>
          <w:r w:rsidRPr="00D505CD">
            <w:rPr>
              <w:rFonts w:cs="Arial"/>
              <w:sz w:val="16"/>
              <w:szCs w:val="16"/>
            </w:rPr>
            <w:t xml:space="preserve"> </w:t>
          </w:r>
          <w:r>
            <w:rPr>
              <w:rFonts w:cs="Arial"/>
              <w:sz w:val="16"/>
              <w:szCs w:val="16"/>
            </w:rPr>
            <w:t>stavební povolení</w:t>
          </w:r>
          <w:r w:rsidRPr="00D505CD">
            <w:rPr>
              <w:rFonts w:cs="Arial"/>
              <w:sz w:val="16"/>
              <w:szCs w:val="16"/>
            </w:rPr>
            <w:t>:</w:t>
          </w:r>
          <w:r>
            <w:rPr>
              <w:rFonts w:cs="Arial"/>
              <w:sz w:val="16"/>
              <w:szCs w:val="16"/>
            </w:rPr>
            <w:t xml:space="preserve"> </w:t>
          </w:r>
          <w:r w:rsidRPr="00D505CD">
            <w:rPr>
              <w:rFonts w:cs="Arial"/>
              <w:sz w:val="16"/>
              <w:szCs w:val="16"/>
            </w:rPr>
            <w:t>DSP)</w:t>
          </w:r>
        </w:p>
      </w:tc>
      <w:tc>
        <w:tcPr>
          <w:tcW w:w="1123" w:type="pct"/>
          <w:gridSpan w:val="2"/>
          <w:vMerge/>
          <w:tcBorders>
            <w:bottom w:val="nil"/>
          </w:tcBorders>
          <w:vAlign w:val="center"/>
        </w:tcPr>
        <w:p w14:paraId="5F057CDB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</w:tr>
    <w:tr w:rsidR="00C576F1" w:rsidRPr="00F16914" w14:paraId="64C5FFCB" w14:textId="77777777" w:rsidTr="00F61B58">
      <w:trPr>
        <w:trHeight w:val="227"/>
      </w:trPr>
      <w:tc>
        <w:tcPr>
          <w:tcW w:w="1218" w:type="pct"/>
          <w:gridSpan w:val="2"/>
          <w:vMerge/>
          <w:tcBorders>
            <w:bottom w:val="single" w:sz="4" w:space="0" w:color="auto"/>
          </w:tcBorders>
          <w:vAlign w:val="center"/>
        </w:tcPr>
        <w:p w14:paraId="7164EDE4" w14:textId="77777777" w:rsidR="00C576F1" w:rsidRPr="00F16914" w:rsidRDefault="00C576F1" w:rsidP="00C576F1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vAlign w:val="center"/>
        </w:tcPr>
        <w:p w14:paraId="4807406F" w14:textId="77777777" w:rsidR="00C576F1" w:rsidRPr="00F16914" w:rsidRDefault="00C576F1" w:rsidP="00C576F1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Část: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593FBEDC" w14:textId="77777777" w:rsidR="00C576F1" w:rsidRDefault="00C576F1" w:rsidP="00C576F1">
          <w:pPr>
            <w:rPr>
              <w:rFonts w:cs="Arial"/>
              <w:sz w:val="16"/>
              <w:szCs w:val="16"/>
            </w:rPr>
          </w:pPr>
          <w:r w:rsidRPr="003D1919">
            <w:rPr>
              <w:rFonts w:cs="Arial"/>
              <w:sz w:val="16"/>
              <w:szCs w:val="16"/>
            </w:rPr>
            <w:t>Část D</w:t>
          </w:r>
          <w:r>
            <w:rPr>
              <w:rFonts w:cs="Arial"/>
              <w:sz w:val="16"/>
              <w:szCs w:val="16"/>
            </w:rPr>
            <w:t xml:space="preserve">1-Dok. Objektů,  </w:t>
          </w:r>
        </w:p>
        <w:p w14:paraId="7D89E445" w14:textId="77777777" w:rsidR="00C576F1" w:rsidRPr="00F16914" w:rsidRDefault="00C576F1" w:rsidP="00C576F1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D1.14- </w:t>
          </w:r>
          <w:r w:rsidRPr="00EA6D6D">
            <w:rPr>
              <w:rFonts w:cs="Arial"/>
              <w:sz w:val="16"/>
              <w:szCs w:val="16"/>
            </w:rPr>
            <w:t xml:space="preserve">IO </w:t>
          </w:r>
          <w:proofErr w:type="gramStart"/>
          <w:r w:rsidRPr="00EA6D6D">
            <w:rPr>
              <w:rFonts w:cs="Arial"/>
              <w:sz w:val="16"/>
              <w:szCs w:val="16"/>
            </w:rPr>
            <w:t>0</w:t>
          </w:r>
          <w:r>
            <w:rPr>
              <w:rFonts w:cs="Arial"/>
              <w:sz w:val="16"/>
              <w:szCs w:val="16"/>
            </w:rPr>
            <w:t>8</w:t>
          </w:r>
          <w:r w:rsidRPr="00EA6D6D">
            <w:rPr>
              <w:rFonts w:cs="Arial"/>
              <w:sz w:val="16"/>
              <w:szCs w:val="16"/>
            </w:rPr>
            <w:t>-</w:t>
          </w:r>
          <w:r>
            <w:rPr>
              <w:rFonts w:cs="Arial"/>
              <w:sz w:val="16"/>
              <w:szCs w:val="16"/>
            </w:rPr>
            <w:t>Vnější</w:t>
          </w:r>
          <w:proofErr w:type="gramEnd"/>
          <w:r>
            <w:rPr>
              <w:rFonts w:cs="Arial"/>
              <w:sz w:val="16"/>
              <w:szCs w:val="16"/>
            </w:rPr>
            <w:t xml:space="preserve"> uzemnění</w:t>
          </w:r>
        </w:p>
      </w:tc>
      <w:tc>
        <w:tcPr>
          <w:tcW w:w="1123" w:type="pct"/>
          <w:gridSpan w:val="2"/>
          <w:vMerge/>
          <w:tcBorders>
            <w:bottom w:val="single" w:sz="4" w:space="0" w:color="auto"/>
          </w:tcBorders>
          <w:vAlign w:val="center"/>
        </w:tcPr>
        <w:p w14:paraId="2E072FEA" w14:textId="77777777" w:rsidR="00C576F1" w:rsidRPr="00F16914" w:rsidRDefault="00C576F1" w:rsidP="00C576F1">
          <w:pPr>
            <w:rPr>
              <w:rFonts w:cs="Arial"/>
              <w:sz w:val="16"/>
              <w:szCs w:val="16"/>
            </w:rPr>
          </w:pPr>
        </w:p>
      </w:tc>
    </w:tr>
    <w:tr w:rsidR="00C576F1" w:rsidRPr="00F16914" w14:paraId="0B34279E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1AF2FC25" w14:textId="77777777" w:rsidR="00C576F1" w:rsidRPr="00F16914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</w:t>
          </w:r>
          <w:r>
            <w:rPr>
              <w:rFonts w:cs="Arial"/>
              <w:sz w:val="16"/>
              <w:szCs w:val="16"/>
            </w:rPr>
            <w:t>.</w:t>
          </w:r>
          <w:r w:rsidRPr="00F16914">
            <w:rPr>
              <w:rFonts w:cs="Arial"/>
              <w:sz w:val="16"/>
              <w:szCs w:val="16"/>
            </w:rPr>
            <w:t xml:space="preserve"> d</w:t>
          </w:r>
          <w:r>
            <w:rPr>
              <w:rFonts w:cs="Arial"/>
              <w:sz w:val="16"/>
              <w:szCs w:val="16"/>
            </w:rPr>
            <w:t>okumentu</w:t>
          </w:r>
          <w:r w:rsidRPr="00F16914">
            <w:rPr>
              <w:rFonts w:cs="Arial"/>
              <w:sz w:val="16"/>
              <w:szCs w:val="16"/>
            </w:rPr>
            <w:t>: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76BFD268" w14:textId="77777777" w:rsidR="00C576F1" w:rsidRPr="00F16914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proofErr w:type="spellStart"/>
          <w:r>
            <w:rPr>
              <w:rFonts w:cs="Arial"/>
              <w:sz w:val="16"/>
              <w:szCs w:val="16"/>
            </w:rPr>
            <w:t>Rev</w:t>
          </w:r>
          <w:proofErr w:type="spellEnd"/>
          <w:r>
            <w:rPr>
              <w:rFonts w:cs="Arial"/>
              <w:sz w:val="16"/>
              <w:szCs w:val="16"/>
            </w:rPr>
            <w:t>: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37F7DE1C" w14:textId="77777777" w:rsidR="00C576F1" w:rsidRPr="00F16914" w:rsidRDefault="00C576F1" w:rsidP="00C576F1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3B10BB9A" w14:textId="77777777" w:rsidR="00C576F1" w:rsidRPr="00F16914" w:rsidRDefault="00C576F1" w:rsidP="00C576F1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D.1.14.3 Požárně bezpečnostní řešení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0BF9DE36" w14:textId="77777777" w:rsidR="00C576F1" w:rsidRPr="00F16914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proofErr w:type="gramStart"/>
          <w:r>
            <w:rPr>
              <w:rFonts w:cs="Arial"/>
              <w:sz w:val="16"/>
              <w:szCs w:val="16"/>
            </w:rPr>
            <w:t>Datum :</w:t>
          </w:r>
          <w:proofErr w:type="gramEnd"/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0BCE7A3D" w14:textId="77777777" w:rsidR="00C576F1" w:rsidRPr="00F16914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Strana:</w:t>
          </w:r>
        </w:p>
      </w:tc>
    </w:tr>
    <w:tr w:rsidR="00C576F1" w:rsidRPr="00F16914" w14:paraId="49B82A86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6AE08760" w14:textId="17722161" w:rsidR="00C576F1" w:rsidRPr="00BE65DE" w:rsidRDefault="005C4359" w:rsidP="00C576F1">
          <w:pPr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EE03</w:t>
          </w:r>
          <w:r w:rsidR="00C576F1">
            <w:rPr>
              <w:rFonts w:cs="Arial"/>
              <w:b/>
              <w:sz w:val="16"/>
              <w:szCs w:val="16"/>
            </w:rPr>
            <w:t>UBX30A301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42B669CE" w14:textId="77777777" w:rsidR="00C576F1" w:rsidRPr="00BE65DE" w:rsidRDefault="00AB1CBA" w:rsidP="00C576F1">
          <w:pPr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0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6B05EE75" w14:textId="77777777" w:rsidR="00C576F1" w:rsidRPr="00F16914" w:rsidRDefault="00C576F1" w:rsidP="00C576F1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Název dokumentu</w:t>
          </w: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5D99EA8D" w14:textId="77777777" w:rsidR="00C576F1" w:rsidRPr="00F16914" w:rsidRDefault="00C576F1" w:rsidP="00C576F1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D.1.14.3.a.1 </w:t>
          </w:r>
          <w:proofErr w:type="gramStart"/>
          <w:r>
            <w:rPr>
              <w:rFonts w:cs="Arial"/>
              <w:sz w:val="16"/>
              <w:szCs w:val="16"/>
            </w:rPr>
            <w:t>-  Technická</w:t>
          </w:r>
          <w:proofErr w:type="gramEnd"/>
          <w:r>
            <w:rPr>
              <w:rFonts w:cs="Arial"/>
              <w:sz w:val="16"/>
              <w:szCs w:val="16"/>
            </w:rPr>
            <w:t xml:space="preserve"> zpráva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74C7FA5D" w14:textId="72F93E0F" w:rsidR="00C576F1" w:rsidRPr="00F16914" w:rsidRDefault="005C4359" w:rsidP="00C576F1">
          <w:pPr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09</w:t>
          </w:r>
          <w:r w:rsidR="00C576F1">
            <w:rPr>
              <w:rFonts w:cs="Arial"/>
              <w:sz w:val="16"/>
              <w:szCs w:val="16"/>
            </w:rPr>
            <w:t>/202</w:t>
          </w:r>
          <w:r>
            <w:rPr>
              <w:rFonts w:cs="Arial"/>
              <w:sz w:val="16"/>
              <w:szCs w:val="16"/>
            </w:rPr>
            <w:t>2</w:t>
          </w:r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36DCA524" w14:textId="77777777" w:rsidR="00C576F1" w:rsidRPr="00BE65DE" w:rsidRDefault="00C576F1" w:rsidP="00C576F1">
          <w:pPr>
            <w:jc w:val="center"/>
            <w:rPr>
              <w:rFonts w:cs="Arial"/>
              <w:sz w:val="16"/>
              <w:szCs w:val="16"/>
            </w:rPr>
          </w:pP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PAGE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  <w:r w:rsidRPr="00BE65DE">
            <w:rPr>
              <w:rStyle w:val="slostrnky"/>
              <w:b/>
              <w:sz w:val="16"/>
              <w:szCs w:val="16"/>
            </w:rPr>
            <w:t>/</w:t>
          </w: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NUMPAGES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</w:p>
      </w:tc>
    </w:tr>
  </w:tbl>
  <w:p w14:paraId="3944255B" w14:textId="77777777" w:rsidR="006D3E17" w:rsidRDefault="006D3E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numPicBullet w:numPicBulletId="2">
    <w:pict>
      <v:shape id="_x0000_i1027" type="#_x0000_t75" style="width:3in;height:3in" o:bullet="t"/>
    </w:pict>
  </w:numPicBullet>
  <w:numPicBullet w:numPicBulletId="3">
    <w:pict>
      <v:shape id="_x0000_i1028" type="#_x0000_t75" style="width:3in;height:3in" o:bullet="t"/>
    </w:pict>
  </w:numPicBullet>
  <w:numPicBullet w:numPicBulletId="4">
    <w:pict>
      <v:shape id="_x0000_i1029" type="#_x0000_t75" style="width:3in;height:3in" o:bullet="t"/>
    </w:pict>
  </w:numPicBullet>
  <w:numPicBullet w:numPicBulletId="5">
    <w:pict>
      <v:shape id="_x0000_i1030" type="#_x0000_t75" style="width:3in;height:3in" o:bullet="t"/>
    </w:pict>
  </w:numPicBullet>
  <w:numPicBullet w:numPicBulletId="6">
    <w:pict>
      <v:shape id="_x0000_i1031" type="#_x0000_t75" style="width:3in;height:3in" o:bullet="t"/>
    </w:pict>
  </w:numPicBullet>
  <w:numPicBullet w:numPicBulletId="7">
    <w:pict>
      <v:shape id="_x0000_i1032" type="#_x0000_t75" style="width:3in;height:3in" o:bullet="t"/>
    </w:pict>
  </w:numPicBullet>
  <w:numPicBullet w:numPicBulletId="8">
    <w:pict>
      <v:shape id="_x0000_i1033" type="#_x0000_t75" style="width:3in;height:3in" o:bullet="t"/>
    </w:pict>
  </w:numPicBullet>
  <w:abstractNum w:abstractNumId="0" w15:restartNumberingAfterBreak="0">
    <w:nsid w:val="FFFFFF89"/>
    <w:multiLevelType w:val="singleLevel"/>
    <w:tmpl w:val="BD1E9E48"/>
    <w:lvl w:ilvl="0">
      <w:start w:val="1"/>
      <w:numFmt w:val="bullet"/>
      <w:pStyle w:val="PSG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87530A1"/>
    <w:multiLevelType w:val="hybridMultilevel"/>
    <w:tmpl w:val="0F3AA972"/>
    <w:lvl w:ilvl="0" w:tplc="C7CEAC92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C140F1"/>
    <w:multiLevelType w:val="hybridMultilevel"/>
    <w:tmpl w:val="F724E52A"/>
    <w:lvl w:ilvl="0" w:tplc="7D6649FE">
      <w:numFmt w:val="bullet"/>
      <w:lvlText w:val="-"/>
      <w:lvlJc w:val="left"/>
      <w:pPr>
        <w:ind w:left="37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3" w15:restartNumberingAfterBreak="0">
    <w:nsid w:val="427009D2"/>
    <w:multiLevelType w:val="hybridMultilevel"/>
    <w:tmpl w:val="48CC4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F7DAE"/>
    <w:multiLevelType w:val="hybridMultilevel"/>
    <w:tmpl w:val="806AFA12"/>
    <w:lvl w:ilvl="0" w:tplc="5D26FE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0864188"/>
    <w:multiLevelType w:val="multilevel"/>
    <w:tmpl w:val="0428BBA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S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6E65B18"/>
    <w:multiLevelType w:val="multilevel"/>
    <w:tmpl w:val="EDFA3B80"/>
    <w:lvl w:ilvl="0">
      <w:start w:val="1"/>
      <w:numFmt w:val="decimal"/>
      <w:lvlText w:val="%1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.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992" w:hanging="992"/>
      </w:pPr>
      <w:rPr>
        <w:rFonts w:hint="default"/>
      </w:rPr>
    </w:lvl>
  </w:abstractNum>
  <w:num w:numId="1" w16cid:durableId="2016805152">
    <w:abstractNumId w:val="5"/>
  </w:num>
  <w:num w:numId="2" w16cid:durableId="1639334173">
    <w:abstractNumId w:val="0"/>
  </w:num>
  <w:num w:numId="3" w16cid:durableId="994260306">
    <w:abstractNumId w:val="6"/>
  </w:num>
  <w:num w:numId="4" w16cid:durableId="961419077">
    <w:abstractNumId w:val="2"/>
  </w:num>
  <w:num w:numId="5" w16cid:durableId="16629294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01371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0582926">
    <w:abstractNumId w:val="5"/>
  </w:num>
  <w:num w:numId="8" w16cid:durableId="1449467716">
    <w:abstractNumId w:val="4"/>
  </w:num>
  <w:num w:numId="9" w16cid:durableId="475296432">
    <w:abstractNumId w:val="5"/>
  </w:num>
  <w:num w:numId="10" w16cid:durableId="321545088">
    <w:abstractNumId w:val="5"/>
  </w:num>
  <w:num w:numId="11" w16cid:durableId="61292786">
    <w:abstractNumId w:val="5"/>
  </w:num>
  <w:num w:numId="12" w16cid:durableId="982930578">
    <w:abstractNumId w:val="5"/>
  </w:num>
  <w:num w:numId="13" w16cid:durableId="934020442">
    <w:abstractNumId w:val="5"/>
  </w:num>
  <w:num w:numId="14" w16cid:durableId="6942945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EE"/>
    <w:rsid w:val="000015AB"/>
    <w:rsid w:val="00001C4D"/>
    <w:rsid w:val="00001C77"/>
    <w:rsid w:val="00001EB0"/>
    <w:rsid w:val="000023A5"/>
    <w:rsid w:val="000029A9"/>
    <w:rsid w:val="00003DC8"/>
    <w:rsid w:val="00004BFC"/>
    <w:rsid w:val="000071C4"/>
    <w:rsid w:val="00007891"/>
    <w:rsid w:val="00010DDD"/>
    <w:rsid w:val="000115DB"/>
    <w:rsid w:val="00011D0F"/>
    <w:rsid w:val="000133EE"/>
    <w:rsid w:val="00013670"/>
    <w:rsid w:val="00013676"/>
    <w:rsid w:val="00013838"/>
    <w:rsid w:val="000147D7"/>
    <w:rsid w:val="00014C7A"/>
    <w:rsid w:val="0002056F"/>
    <w:rsid w:val="000213FD"/>
    <w:rsid w:val="00025F06"/>
    <w:rsid w:val="0002662C"/>
    <w:rsid w:val="00030B1B"/>
    <w:rsid w:val="0003230E"/>
    <w:rsid w:val="0003308A"/>
    <w:rsid w:val="0003395C"/>
    <w:rsid w:val="00033ED7"/>
    <w:rsid w:val="000362CB"/>
    <w:rsid w:val="00037789"/>
    <w:rsid w:val="00037838"/>
    <w:rsid w:val="00037F57"/>
    <w:rsid w:val="0004004E"/>
    <w:rsid w:val="00042297"/>
    <w:rsid w:val="000423F8"/>
    <w:rsid w:val="00045452"/>
    <w:rsid w:val="000521D7"/>
    <w:rsid w:val="00052591"/>
    <w:rsid w:val="00053237"/>
    <w:rsid w:val="00053759"/>
    <w:rsid w:val="000538D0"/>
    <w:rsid w:val="00054592"/>
    <w:rsid w:val="0005465D"/>
    <w:rsid w:val="000546E6"/>
    <w:rsid w:val="000546FC"/>
    <w:rsid w:val="00054781"/>
    <w:rsid w:val="00054CA4"/>
    <w:rsid w:val="00055EA4"/>
    <w:rsid w:val="00057BE8"/>
    <w:rsid w:val="00057E04"/>
    <w:rsid w:val="00060212"/>
    <w:rsid w:val="0006040C"/>
    <w:rsid w:val="000604D6"/>
    <w:rsid w:val="000611E9"/>
    <w:rsid w:val="00061305"/>
    <w:rsid w:val="00061A2B"/>
    <w:rsid w:val="00061D85"/>
    <w:rsid w:val="000634F1"/>
    <w:rsid w:val="00063E61"/>
    <w:rsid w:val="00064A40"/>
    <w:rsid w:val="00064E61"/>
    <w:rsid w:val="000653EC"/>
    <w:rsid w:val="000658C8"/>
    <w:rsid w:val="000675DB"/>
    <w:rsid w:val="00071E40"/>
    <w:rsid w:val="00075339"/>
    <w:rsid w:val="00075C99"/>
    <w:rsid w:val="000760EA"/>
    <w:rsid w:val="000773A5"/>
    <w:rsid w:val="00080BF0"/>
    <w:rsid w:val="0008290D"/>
    <w:rsid w:val="00084921"/>
    <w:rsid w:val="00084A28"/>
    <w:rsid w:val="0008544A"/>
    <w:rsid w:val="00085D68"/>
    <w:rsid w:val="000873FA"/>
    <w:rsid w:val="00087E6F"/>
    <w:rsid w:val="00091087"/>
    <w:rsid w:val="00093B46"/>
    <w:rsid w:val="00094929"/>
    <w:rsid w:val="00094EC0"/>
    <w:rsid w:val="00096BC6"/>
    <w:rsid w:val="000A0AA3"/>
    <w:rsid w:val="000A0C3C"/>
    <w:rsid w:val="000A0FF6"/>
    <w:rsid w:val="000A4180"/>
    <w:rsid w:val="000A487C"/>
    <w:rsid w:val="000A5298"/>
    <w:rsid w:val="000A5583"/>
    <w:rsid w:val="000B05B5"/>
    <w:rsid w:val="000B06AB"/>
    <w:rsid w:val="000B0890"/>
    <w:rsid w:val="000B08F7"/>
    <w:rsid w:val="000B0D85"/>
    <w:rsid w:val="000B2713"/>
    <w:rsid w:val="000B3E1E"/>
    <w:rsid w:val="000B4A16"/>
    <w:rsid w:val="000B4CCE"/>
    <w:rsid w:val="000B513F"/>
    <w:rsid w:val="000B5AC9"/>
    <w:rsid w:val="000B5FB1"/>
    <w:rsid w:val="000C040C"/>
    <w:rsid w:val="000C0CC0"/>
    <w:rsid w:val="000C0DCC"/>
    <w:rsid w:val="000C0FC9"/>
    <w:rsid w:val="000C23C7"/>
    <w:rsid w:val="000C2637"/>
    <w:rsid w:val="000C5172"/>
    <w:rsid w:val="000C715E"/>
    <w:rsid w:val="000C7BDB"/>
    <w:rsid w:val="000D0E4A"/>
    <w:rsid w:val="000D344F"/>
    <w:rsid w:val="000D3E3B"/>
    <w:rsid w:val="000D4C5C"/>
    <w:rsid w:val="000D5C10"/>
    <w:rsid w:val="000D65B7"/>
    <w:rsid w:val="000D6FD2"/>
    <w:rsid w:val="000D797E"/>
    <w:rsid w:val="000E000C"/>
    <w:rsid w:val="000E0602"/>
    <w:rsid w:val="000E0EB7"/>
    <w:rsid w:val="000E2371"/>
    <w:rsid w:val="000E2511"/>
    <w:rsid w:val="000E41B8"/>
    <w:rsid w:val="000E4483"/>
    <w:rsid w:val="000E4B81"/>
    <w:rsid w:val="000E4D49"/>
    <w:rsid w:val="000E672A"/>
    <w:rsid w:val="000F0A58"/>
    <w:rsid w:val="000F1652"/>
    <w:rsid w:val="000F25F1"/>
    <w:rsid w:val="000F4C23"/>
    <w:rsid w:val="000F4F94"/>
    <w:rsid w:val="000F69A2"/>
    <w:rsid w:val="000F6DED"/>
    <w:rsid w:val="000F7B2F"/>
    <w:rsid w:val="00100A0B"/>
    <w:rsid w:val="0010135D"/>
    <w:rsid w:val="001016A4"/>
    <w:rsid w:val="0010238E"/>
    <w:rsid w:val="00105609"/>
    <w:rsid w:val="00105682"/>
    <w:rsid w:val="0010594A"/>
    <w:rsid w:val="00105EBE"/>
    <w:rsid w:val="00107EFD"/>
    <w:rsid w:val="00110171"/>
    <w:rsid w:val="00110C04"/>
    <w:rsid w:val="00110FAF"/>
    <w:rsid w:val="00114440"/>
    <w:rsid w:val="001156FD"/>
    <w:rsid w:val="00115889"/>
    <w:rsid w:val="00116A95"/>
    <w:rsid w:val="00117BA5"/>
    <w:rsid w:val="00123687"/>
    <w:rsid w:val="00123AE7"/>
    <w:rsid w:val="00124196"/>
    <w:rsid w:val="00125A50"/>
    <w:rsid w:val="00127C12"/>
    <w:rsid w:val="001302F7"/>
    <w:rsid w:val="00130718"/>
    <w:rsid w:val="00130B95"/>
    <w:rsid w:val="001314F8"/>
    <w:rsid w:val="00131832"/>
    <w:rsid w:val="00132AF8"/>
    <w:rsid w:val="00133CF8"/>
    <w:rsid w:val="00133F0E"/>
    <w:rsid w:val="00135BC2"/>
    <w:rsid w:val="001364AE"/>
    <w:rsid w:val="0013680C"/>
    <w:rsid w:val="00136A5D"/>
    <w:rsid w:val="00136B28"/>
    <w:rsid w:val="00137767"/>
    <w:rsid w:val="001378B6"/>
    <w:rsid w:val="00141364"/>
    <w:rsid w:val="0014363B"/>
    <w:rsid w:val="00143967"/>
    <w:rsid w:val="00143A08"/>
    <w:rsid w:val="00144970"/>
    <w:rsid w:val="00144FA8"/>
    <w:rsid w:val="00146B21"/>
    <w:rsid w:val="00146C44"/>
    <w:rsid w:val="00146E8E"/>
    <w:rsid w:val="00151369"/>
    <w:rsid w:val="00151C5A"/>
    <w:rsid w:val="001528A5"/>
    <w:rsid w:val="00152DCA"/>
    <w:rsid w:val="001540F7"/>
    <w:rsid w:val="001544C6"/>
    <w:rsid w:val="00154B3C"/>
    <w:rsid w:val="001552CB"/>
    <w:rsid w:val="0016431A"/>
    <w:rsid w:val="001644CF"/>
    <w:rsid w:val="00167600"/>
    <w:rsid w:val="001677F8"/>
    <w:rsid w:val="00167B57"/>
    <w:rsid w:val="001703E0"/>
    <w:rsid w:val="0017091B"/>
    <w:rsid w:val="00171531"/>
    <w:rsid w:val="00171611"/>
    <w:rsid w:val="0017236F"/>
    <w:rsid w:val="00172DFD"/>
    <w:rsid w:val="00173058"/>
    <w:rsid w:val="001733C1"/>
    <w:rsid w:val="0017377D"/>
    <w:rsid w:val="0017385E"/>
    <w:rsid w:val="0017404E"/>
    <w:rsid w:val="00175025"/>
    <w:rsid w:val="00176684"/>
    <w:rsid w:val="001768E6"/>
    <w:rsid w:val="00177421"/>
    <w:rsid w:val="00180DE5"/>
    <w:rsid w:val="00181743"/>
    <w:rsid w:val="001834E2"/>
    <w:rsid w:val="0018540C"/>
    <w:rsid w:val="00185852"/>
    <w:rsid w:val="00186A68"/>
    <w:rsid w:val="00195257"/>
    <w:rsid w:val="00195567"/>
    <w:rsid w:val="00196858"/>
    <w:rsid w:val="001975EE"/>
    <w:rsid w:val="001A087F"/>
    <w:rsid w:val="001A1EA5"/>
    <w:rsid w:val="001A247A"/>
    <w:rsid w:val="001A2EF3"/>
    <w:rsid w:val="001A311B"/>
    <w:rsid w:val="001A3746"/>
    <w:rsid w:val="001A476D"/>
    <w:rsid w:val="001A6CD8"/>
    <w:rsid w:val="001A7B51"/>
    <w:rsid w:val="001B18DA"/>
    <w:rsid w:val="001B20C5"/>
    <w:rsid w:val="001B2668"/>
    <w:rsid w:val="001B2FA0"/>
    <w:rsid w:val="001B4C66"/>
    <w:rsid w:val="001B513C"/>
    <w:rsid w:val="001B5686"/>
    <w:rsid w:val="001B6A4B"/>
    <w:rsid w:val="001B74D9"/>
    <w:rsid w:val="001B75D8"/>
    <w:rsid w:val="001B787D"/>
    <w:rsid w:val="001C21C8"/>
    <w:rsid w:val="001C2ECC"/>
    <w:rsid w:val="001C3C7C"/>
    <w:rsid w:val="001C46F6"/>
    <w:rsid w:val="001C5217"/>
    <w:rsid w:val="001C5384"/>
    <w:rsid w:val="001C772B"/>
    <w:rsid w:val="001D0C59"/>
    <w:rsid w:val="001D35CD"/>
    <w:rsid w:val="001D4718"/>
    <w:rsid w:val="001D50CB"/>
    <w:rsid w:val="001D54EB"/>
    <w:rsid w:val="001D6553"/>
    <w:rsid w:val="001D7CCA"/>
    <w:rsid w:val="001E0AA6"/>
    <w:rsid w:val="001E1422"/>
    <w:rsid w:val="001E1711"/>
    <w:rsid w:val="001E1B53"/>
    <w:rsid w:val="001E1FFE"/>
    <w:rsid w:val="001E40E5"/>
    <w:rsid w:val="001E4173"/>
    <w:rsid w:val="001E58A8"/>
    <w:rsid w:val="001E7A0D"/>
    <w:rsid w:val="001F1B17"/>
    <w:rsid w:val="001F1DF9"/>
    <w:rsid w:val="001F264F"/>
    <w:rsid w:val="001F29E2"/>
    <w:rsid w:val="001F4B3C"/>
    <w:rsid w:val="001F4F9F"/>
    <w:rsid w:val="001F68CA"/>
    <w:rsid w:val="001F6BDA"/>
    <w:rsid w:val="001F723B"/>
    <w:rsid w:val="002009A8"/>
    <w:rsid w:val="0020191B"/>
    <w:rsid w:val="00201977"/>
    <w:rsid w:val="00202EE9"/>
    <w:rsid w:val="00203072"/>
    <w:rsid w:val="00204E55"/>
    <w:rsid w:val="002067B6"/>
    <w:rsid w:val="00206DF1"/>
    <w:rsid w:val="0021070E"/>
    <w:rsid w:val="0021077D"/>
    <w:rsid w:val="00210D92"/>
    <w:rsid w:val="0021592C"/>
    <w:rsid w:val="0022136B"/>
    <w:rsid w:val="00221CB4"/>
    <w:rsid w:val="00221DA6"/>
    <w:rsid w:val="00222115"/>
    <w:rsid w:val="00223407"/>
    <w:rsid w:val="00223BAD"/>
    <w:rsid w:val="00224BB9"/>
    <w:rsid w:val="00226A01"/>
    <w:rsid w:val="00226ED2"/>
    <w:rsid w:val="00230240"/>
    <w:rsid w:val="002338A3"/>
    <w:rsid w:val="00235198"/>
    <w:rsid w:val="00235E8D"/>
    <w:rsid w:val="00236A97"/>
    <w:rsid w:val="00236FE2"/>
    <w:rsid w:val="00237B04"/>
    <w:rsid w:val="002403A7"/>
    <w:rsid w:val="00241E32"/>
    <w:rsid w:val="002434B6"/>
    <w:rsid w:val="00243DD3"/>
    <w:rsid w:val="00252288"/>
    <w:rsid w:val="00254107"/>
    <w:rsid w:val="002545A9"/>
    <w:rsid w:val="00260184"/>
    <w:rsid w:val="00261AD1"/>
    <w:rsid w:val="0026255E"/>
    <w:rsid w:val="00262658"/>
    <w:rsid w:val="00262E0C"/>
    <w:rsid w:val="00263353"/>
    <w:rsid w:val="00263895"/>
    <w:rsid w:val="002657AF"/>
    <w:rsid w:val="00265BE9"/>
    <w:rsid w:val="00272394"/>
    <w:rsid w:val="00273EBA"/>
    <w:rsid w:val="002744D1"/>
    <w:rsid w:val="00274C30"/>
    <w:rsid w:val="00276530"/>
    <w:rsid w:val="00276A6E"/>
    <w:rsid w:val="002800A1"/>
    <w:rsid w:val="0028012B"/>
    <w:rsid w:val="00282389"/>
    <w:rsid w:val="0028291E"/>
    <w:rsid w:val="00282A99"/>
    <w:rsid w:val="00283524"/>
    <w:rsid w:val="002845F1"/>
    <w:rsid w:val="00284DE8"/>
    <w:rsid w:val="00284F35"/>
    <w:rsid w:val="00285E80"/>
    <w:rsid w:val="00286A79"/>
    <w:rsid w:val="00290771"/>
    <w:rsid w:val="0029120B"/>
    <w:rsid w:val="0029275E"/>
    <w:rsid w:val="002927A6"/>
    <w:rsid w:val="002947BB"/>
    <w:rsid w:val="002960CB"/>
    <w:rsid w:val="00296D05"/>
    <w:rsid w:val="002977F4"/>
    <w:rsid w:val="002A0FE0"/>
    <w:rsid w:val="002A1B22"/>
    <w:rsid w:val="002A47BE"/>
    <w:rsid w:val="002A56DE"/>
    <w:rsid w:val="002A5FCF"/>
    <w:rsid w:val="002A6486"/>
    <w:rsid w:val="002A6B46"/>
    <w:rsid w:val="002A753A"/>
    <w:rsid w:val="002B000C"/>
    <w:rsid w:val="002B0048"/>
    <w:rsid w:val="002B1F3F"/>
    <w:rsid w:val="002B233B"/>
    <w:rsid w:val="002B2AE2"/>
    <w:rsid w:val="002B5F09"/>
    <w:rsid w:val="002B6B6D"/>
    <w:rsid w:val="002B6E23"/>
    <w:rsid w:val="002B7410"/>
    <w:rsid w:val="002C1295"/>
    <w:rsid w:val="002C140D"/>
    <w:rsid w:val="002C28DE"/>
    <w:rsid w:val="002C5381"/>
    <w:rsid w:val="002D0492"/>
    <w:rsid w:val="002D1146"/>
    <w:rsid w:val="002D15A9"/>
    <w:rsid w:val="002D1BDA"/>
    <w:rsid w:val="002D3CC6"/>
    <w:rsid w:val="002D527D"/>
    <w:rsid w:val="002D58C3"/>
    <w:rsid w:val="002D746E"/>
    <w:rsid w:val="002E360C"/>
    <w:rsid w:val="002E3E4E"/>
    <w:rsid w:val="002E4AC4"/>
    <w:rsid w:val="002E53E4"/>
    <w:rsid w:val="002E5825"/>
    <w:rsid w:val="002F0B93"/>
    <w:rsid w:val="002F167A"/>
    <w:rsid w:val="002F27B1"/>
    <w:rsid w:val="002F535F"/>
    <w:rsid w:val="00301DE5"/>
    <w:rsid w:val="00304665"/>
    <w:rsid w:val="00305811"/>
    <w:rsid w:val="003075B3"/>
    <w:rsid w:val="00310261"/>
    <w:rsid w:val="003111F2"/>
    <w:rsid w:val="00311FA7"/>
    <w:rsid w:val="00312465"/>
    <w:rsid w:val="00313700"/>
    <w:rsid w:val="00315D2B"/>
    <w:rsid w:val="00316C65"/>
    <w:rsid w:val="00317D9F"/>
    <w:rsid w:val="0032081A"/>
    <w:rsid w:val="003213AA"/>
    <w:rsid w:val="00321513"/>
    <w:rsid w:val="003229AD"/>
    <w:rsid w:val="00324E1B"/>
    <w:rsid w:val="00325403"/>
    <w:rsid w:val="00325A66"/>
    <w:rsid w:val="003262E3"/>
    <w:rsid w:val="00326909"/>
    <w:rsid w:val="00326DE8"/>
    <w:rsid w:val="003301CB"/>
    <w:rsid w:val="003305E8"/>
    <w:rsid w:val="00330C6F"/>
    <w:rsid w:val="003313FD"/>
    <w:rsid w:val="00331CDE"/>
    <w:rsid w:val="00331D7A"/>
    <w:rsid w:val="00333316"/>
    <w:rsid w:val="003335DC"/>
    <w:rsid w:val="00333C7B"/>
    <w:rsid w:val="00335D17"/>
    <w:rsid w:val="0033600D"/>
    <w:rsid w:val="00337D27"/>
    <w:rsid w:val="003403AC"/>
    <w:rsid w:val="0034242C"/>
    <w:rsid w:val="00342740"/>
    <w:rsid w:val="003429CB"/>
    <w:rsid w:val="003437B5"/>
    <w:rsid w:val="00343EE2"/>
    <w:rsid w:val="00344B52"/>
    <w:rsid w:val="00344FD4"/>
    <w:rsid w:val="003458D8"/>
    <w:rsid w:val="00345DF1"/>
    <w:rsid w:val="00346C6A"/>
    <w:rsid w:val="0034707B"/>
    <w:rsid w:val="00347D96"/>
    <w:rsid w:val="00350F87"/>
    <w:rsid w:val="00352E10"/>
    <w:rsid w:val="00354216"/>
    <w:rsid w:val="00354718"/>
    <w:rsid w:val="00355143"/>
    <w:rsid w:val="003555AC"/>
    <w:rsid w:val="00357497"/>
    <w:rsid w:val="0036004C"/>
    <w:rsid w:val="003610BB"/>
    <w:rsid w:val="00361E1B"/>
    <w:rsid w:val="0036233B"/>
    <w:rsid w:val="00362A9D"/>
    <w:rsid w:val="0036345E"/>
    <w:rsid w:val="003641A5"/>
    <w:rsid w:val="00366A16"/>
    <w:rsid w:val="00366BC3"/>
    <w:rsid w:val="00367225"/>
    <w:rsid w:val="00371884"/>
    <w:rsid w:val="00372BE7"/>
    <w:rsid w:val="00373725"/>
    <w:rsid w:val="0037384E"/>
    <w:rsid w:val="00375104"/>
    <w:rsid w:val="003772C3"/>
    <w:rsid w:val="0037746B"/>
    <w:rsid w:val="00380260"/>
    <w:rsid w:val="0038078D"/>
    <w:rsid w:val="003809DC"/>
    <w:rsid w:val="00381A51"/>
    <w:rsid w:val="00386098"/>
    <w:rsid w:val="00386593"/>
    <w:rsid w:val="00386B35"/>
    <w:rsid w:val="00387FA1"/>
    <w:rsid w:val="0039030D"/>
    <w:rsid w:val="0039098E"/>
    <w:rsid w:val="003927B6"/>
    <w:rsid w:val="0039332C"/>
    <w:rsid w:val="003933F8"/>
    <w:rsid w:val="00393511"/>
    <w:rsid w:val="00394F42"/>
    <w:rsid w:val="00395CD0"/>
    <w:rsid w:val="0039601E"/>
    <w:rsid w:val="003A1612"/>
    <w:rsid w:val="003A1F3B"/>
    <w:rsid w:val="003A23A0"/>
    <w:rsid w:val="003A4DFA"/>
    <w:rsid w:val="003A4E39"/>
    <w:rsid w:val="003A5221"/>
    <w:rsid w:val="003A57D5"/>
    <w:rsid w:val="003A62BA"/>
    <w:rsid w:val="003A66AF"/>
    <w:rsid w:val="003A675C"/>
    <w:rsid w:val="003A6D29"/>
    <w:rsid w:val="003A7545"/>
    <w:rsid w:val="003A77D9"/>
    <w:rsid w:val="003A791E"/>
    <w:rsid w:val="003A7D15"/>
    <w:rsid w:val="003B0133"/>
    <w:rsid w:val="003B0795"/>
    <w:rsid w:val="003B1985"/>
    <w:rsid w:val="003B1DDD"/>
    <w:rsid w:val="003B3609"/>
    <w:rsid w:val="003B4774"/>
    <w:rsid w:val="003B4882"/>
    <w:rsid w:val="003B4AE3"/>
    <w:rsid w:val="003B4B38"/>
    <w:rsid w:val="003B6452"/>
    <w:rsid w:val="003B67D8"/>
    <w:rsid w:val="003B6888"/>
    <w:rsid w:val="003C199C"/>
    <w:rsid w:val="003C4127"/>
    <w:rsid w:val="003C42BE"/>
    <w:rsid w:val="003C47E9"/>
    <w:rsid w:val="003C52EB"/>
    <w:rsid w:val="003C5969"/>
    <w:rsid w:val="003C5C8B"/>
    <w:rsid w:val="003D0235"/>
    <w:rsid w:val="003D097F"/>
    <w:rsid w:val="003D1689"/>
    <w:rsid w:val="003D1919"/>
    <w:rsid w:val="003D1E45"/>
    <w:rsid w:val="003D2B18"/>
    <w:rsid w:val="003D2CE1"/>
    <w:rsid w:val="003D3D74"/>
    <w:rsid w:val="003D3EFB"/>
    <w:rsid w:val="003D426B"/>
    <w:rsid w:val="003D4803"/>
    <w:rsid w:val="003D4EDF"/>
    <w:rsid w:val="003D58BB"/>
    <w:rsid w:val="003D69C6"/>
    <w:rsid w:val="003E4DDE"/>
    <w:rsid w:val="003E4F7E"/>
    <w:rsid w:val="003E5A40"/>
    <w:rsid w:val="003E5ACA"/>
    <w:rsid w:val="003E748D"/>
    <w:rsid w:val="003E773B"/>
    <w:rsid w:val="003F08C5"/>
    <w:rsid w:val="003F0A67"/>
    <w:rsid w:val="003F0B82"/>
    <w:rsid w:val="003F0F21"/>
    <w:rsid w:val="003F29F3"/>
    <w:rsid w:val="003F3A5E"/>
    <w:rsid w:val="003F4C5C"/>
    <w:rsid w:val="003F5091"/>
    <w:rsid w:val="003F6445"/>
    <w:rsid w:val="003F6624"/>
    <w:rsid w:val="003F720F"/>
    <w:rsid w:val="003F7DCB"/>
    <w:rsid w:val="00400969"/>
    <w:rsid w:val="00404432"/>
    <w:rsid w:val="0040758C"/>
    <w:rsid w:val="00414AA1"/>
    <w:rsid w:val="00415125"/>
    <w:rsid w:val="004225C6"/>
    <w:rsid w:val="00422844"/>
    <w:rsid w:val="00423A22"/>
    <w:rsid w:val="00423C33"/>
    <w:rsid w:val="00423EC7"/>
    <w:rsid w:val="004259F8"/>
    <w:rsid w:val="004260C9"/>
    <w:rsid w:val="00426AD4"/>
    <w:rsid w:val="00427230"/>
    <w:rsid w:val="00427A64"/>
    <w:rsid w:val="00430C9F"/>
    <w:rsid w:val="004311B0"/>
    <w:rsid w:val="00432A4A"/>
    <w:rsid w:val="00433EB2"/>
    <w:rsid w:val="00435756"/>
    <w:rsid w:val="0043616F"/>
    <w:rsid w:val="00436D3D"/>
    <w:rsid w:val="00436D61"/>
    <w:rsid w:val="00437D5F"/>
    <w:rsid w:val="0044105D"/>
    <w:rsid w:val="0044187F"/>
    <w:rsid w:val="00441D71"/>
    <w:rsid w:val="004430F1"/>
    <w:rsid w:val="00444CC6"/>
    <w:rsid w:val="004459A1"/>
    <w:rsid w:val="00445BE1"/>
    <w:rsid w:val="00450557"/>
    <w:rsid w:val="0045289F"/>
    <w:rsid w:val="00452B44"/>
    <w:rsid w:val="00453D14"/>
    <w:rsid w:val="00453F50"/>
    <w:rsid w:val="0045532C"/>
    <w:rsid w:val="00456D55"/>
    <w:rsid w:val="0045708C"/>
    <w:rsid w:val="00457968"/>
    <w:rsid w:val="004606E4"/>
    <w:rsid w:val="004617CF"/>
    <w:rsid w:val="00462041"/>
    <w:rsid w:val="00463131"/>
    <w:rsid w:val="00463187"/>
    <w:rsid w:val="00463AE1"/>
    <w:rsid w:val="00464FAE"/>
    <w:rsid w:val="00466979"/>
    <w:rsid w:val="004669A6"/>
    <w:rsid w:val="00466F72"/>
    <w:rsid w:val="00467E1C"/>
    <w:rsid w:val="0047101A"/>
    <w:rsid w:val="004714DA"/>
    <w:rsid w:val="00472A9E"/>
    <w:rsid w:val="00472F23"/>
    <w:rsid w:val="004732F3"/>
    <w:rsid w:val="00473D26"/>
    <w:rsid w:val="004743A2"/>
    <w:rsid w:val="00475A65"/>
    <w:rsid w:val="00476444"/>
    <w:rsid w:val="00477789"/>
    <w:rsid w:val="00477936"/>
    <w:rsid w:val="004803ED"/>
    <w:rsid w:val="004805EA"/>
    <w:rsid w:val="00480DC3"/>
    <w:rsid w:val="004813E8"/>
    <w:rsid w:val="00481FF0"/>
    <w:rsid w:val="004822E0"/>
    <w:rsid w:val="0048375E"/>
    <w:rsid w:val="00484820"/>
    <w:rsid w:val="00484CAE"/>
    <w:rsid w:val="004872BF"/>
    <w:rsid w:val="00487392"/>
    <w:rsid w:val="00487742"/>
    <w:rsid w:val="00491284"/>
    <w:rsid w:val="00491970"/>
    <w:rsid w:val="00493303"/>
    <w:rsid w:val="0049388B"/>
    <w:rsid w:val="0049482B"/>
    <w:rsid w:val="00494D19"/>
    <w:rsid w:val="00497559"/>
    <w:rsid w:val="00497804"/>
    <w:rsid w:val="004A0FCA"/>
    <w:rsid w:val="004A2585"/>
    <w:rsid w:val="004A2C88"/>
    <w:rsid w:val="004A42B0"/>
    <w:rsid w:val="004A4A68"/>
    <w:rsid w:val="004A4DDB"/>
    <w:rsid w:val="004A5C14"/>
    <w:rsid w:val="004A7627"/>
    <w:rsid w:val="004B0CA7"/>
    <w:rsid w:val="004B167E"/>
    <w:rsid w:val="004B1C39"/>
    <w:rsid w:val="004B203F"/>
    <w:rsid w:val="004B2F45"/>
    <w:rsid w:val="004B3D2B"/>
    <w:rsid w:val="004B3EED"/>
    <w:rsid w:val="004B438A"/>
    <w:rsid w:val="004B6A05"/>
    <w:rsid w:val="004B708C"/>
    <w:rsid w:val="004C11CD"/>
    <w:rsid w:val="004C1D42"/>
    <w:rsid w:val="004C25C5"/>
    <w:rsid w:val="004C3361"/>
    <w:rsid w:val="004C3E37"/>
    <w:rsid w:val="004C4427"/>
    <w:rsid w:val="004C44DC"/>
    <w:rsid w:val="004C7C49"/>
    <w:rsid w:val="004D0D82"/>
    <w:rsid w:val="004D115D"/>
    <w:rsid w:val="004D1DCE"/>
    <w:rsid w:val="004D2628"/>
    <w:rsid w:val="004D4141"/>
    <w:rsid w:val="004D7D50"/>
    <w:rsid w:val="004D7D76"/>
    <w:rsid w:val="004E048A"/>
    <w:rsid w:val="004E0601"/>
    <w:rsid w:val="004E11F9"/>
    <w:rsid w:val="004E2FA4"/>
    <w:rsid w:val="004E37BE"/>
    <w:rsid w:val="004E3A0E"/>
    <w:rsid w:val="004E3BE9"/>
    <w:rsid w:val="004E4091"/>
    <w:rsid w:val="004E459D"/>
    <w:rsid w:val="004E55E6"/>
    <w:rsid w:val="004E5BEE"/>
    <w:rsid w:val="004E6029"/>
    <w:rsid w:val="004E7724"/>
    <w:rsid w:val="004E7915"/>
    <w:rsid w:val="004F01A5"/>
    <w:rsid w:val="004F1C43"/>
    <w:rsid w:val="004F4653"/>
    <w:rsid w:val="00500B9C"/>
    <w:rsid w:val="00501FCB"/>
    <w:rsid w:val="005024D0"/>
    <w:rsid w:val="00502943"/>
    <w:rsid w:val="00503B18"/>
    <w:rsid w:val="0050446E"/>
    <w:rsid w:val="005054DE"/>
    <w:rsid w:val="005060A4"/>
    <w:rsid w:val="00506524"/>
    <w:rsid w:val="00507E1D"/>
    <w:rsid w:val="00510DFB"/>
    <w:rsid w:val="0051224E"/>
    <w:rsid w:val="0051587B"/>
    <w:rsid w:val="00516843"/>
    <w:rsid w:val="00520E47"/>
    <w:rsid w:val="005221EB"/>
    <w:rsid w:val="005223B9"/>
    <w:rsid w:val="005236DE"/>
    <w:rsid w:val="00524599"/>
    <w:rsid w:val="00524917"/>
    <w:rsid w:val="00524AB5"/>
    <w:rsid w:val="00525C01"/>
    <w:rsid w:val="00527915"/>
    <w:rsid w:val="00527B55"/>
    <w:rsid w:val="00530F5D"/>
    <w:rsid w:val="005311FC"/>
    <w:rsid w:val="00531A89"/>
    <w:rsid w:val="00531EFC"/>
    <w:rsid w:val="00531F97"/>
    <w:rsid w:val="005322AE"/>
    <w:rsid w:val="00533157"/>
    <w:rsid w:val="00533FAD"/>
    <w:rsid w:val="0053564E"/>
    <w:rsid w:val="00536D4F"/>
    <w:rsid w:val="00540B53"/>
    <w:rsid w:val="00541C90"/>
    <w:rsid w:val="00541DB6"/>
    <w:rsid w:val="00541DF0"/>
    <w:rsid w:val="0054324E"/>
    <w:rsid w:val="005434E4"/>
    <w:rsid w:val="00545039"/>
    <w:rsid w:val="00545CAE"/>
    <w:rsid w:val="00545F1E"/>
    <w:rsid w:val="00550254"/>
    <w:rsid w:val="00550FB1"/>
    <w:rsid w:val="005517B9"/>
    <w:rsid w:val="005519A9"/>
    <w:rsid w:val="00551D56"/>
    <w:rsid w:val="00552AEA"/>
    <w:rsid w:val="00553C12"/>
    <w:rsid w:val="005551F9"/>
    <w:rsid w:val="00556753"/>
    <w:rsid w:val="0055735E"/>
    <w:rsid w:val="00560F43"/>
    <w:rsid w:val="00561035"/>
    <w:rsid w:val="005611CF"/>
    <w:rsid w:val="00562B23"/>
    <w:rsid w:val="00562D53"/>
    <w:rsid w:val="00563FC7"/>
    <w:rsid w:val="00567A30"/>
    <w:rsid w:val="0057036B"/>
    <w:rsid w:val="00570402"/>
    <w:rsid w:val="00570B4C"/>
    <w:rsid w:val="005711B9"/>
    <w:rsid w:val="00573183"/>
    <w:rsid w:val="0057376B"/>
    <w:rsid w:val="00575704"/>
    <w:rsid w:val="00577542"/>
    <w:rsid w:val="00577FB7"/>
    <w:rsid w:val="00582058"/>
    <w:rsid w:val="0058287D"/>
    <w:rsid w:val="0058294A"/>
    <w:rsid w:val="00583834"/>
    <w:rsid w:val="00583842"/>
    <w:rsid w:val="00584029"/>
    <w:rsid w:val="005856EA"/>
    <w:rsid w:val="005858D5"/>
    <w:rsid w:val="005862D6"/>
    <w:rsid w:val="0058635C"/>
    <w:rsid w:val="00587664"/>
    <w:rsid w:val="00591901"/>
    <w:rsid w:val="00591AC6"/>
    <w:rsid w:val="00591D0C"/>
    <w:rsid w:val="00591E89"/>
    <w:rsid w:val="00591E9D"/>
    <w:rsid w:val="00592062"/>
    <w:rsid w:val="00593D5E"/>
    <w:rsid w:val="005957A0"/>
    <w:rsid w:val="00595939"/>
    <w:rsid w:val="0059611A"/>
    <w:rsid w:val="00596745"/>
    <w:rsid w:val="005971DF"/>
    <w:rsid w:val="0059786C"/>
    <w:rsid w:val="00597D9C"/>
    <w:rsid w:val="00597F09"/>
    <w:rsid w:val="005A1F3F"/>
    <w:rsid w:val="005A29ED"/>
    <w:rsid w:val="005A355E"/>
    <w:rsid w:val="005A3BAB"/>
    <w:rsid w:val="005A4194"/>
    <w:rsid w:val="005A5D97"/>
    <w:rsid w:val="005A5EA7"/>
    <w:rsid w:val="005A5EE2"/>
    <w:rsid w:val="005A667C"/>
    <w:rsid w:val="005A671F"/>
    <w:rsid w:val="005A68C8"/>
    <w:rsid w:val="005A7026"/>
    <w:rsid w:val="005B08C0"/>
    <w:rsid w:val="005B2137"/>
    <w:rsid w:val="005B2562"/>
    <w:rsid w:val="005B2F27"/>
    <w:rsid w:val="005B3DD7"/>
    <w:rsid w:val="005B3E51"/>
    <w:rsid w:val="005B73E6"/>
    <w:rsid w:val="005C0F3A"/>
    <w:rsid w:val="005C1129"/>
    <w:rsid w:val="005C19AB"/>
    <w:rsid w:val="005C2D76"/>
    <w:rsid w:val="005C2FF9"/>
    <w:rsid w:val="005C32E7"/>
    <w:rsid w:val="005C39A8"/>
    <w:rsid w:val="005C3B5F"/>
    <w:rsid w:val="005C4359"/>
    <w:rsid w:val="005C472F"/>
    <w:rsid w:val="005C4DB9"/>
    <w:rsid w:val="005C4E3C"/>
    <w:rsid w:val="005C57CB"/>
    <w:rsid w:val="005C5B78"/>
    <w:rsid w:val="005C5C34"/>
    <w:rsid w:val="005C65AF"/>
    <w:rsid w:val="005C7347"/>
    <w:rsid w:val="005C77EE"/>
    <w:rsid w:val="005C7A0D"/>
    <w:rsid w:val="005C7C9F"/>
    <w:rsid w:val="005D1B2C"/>
    <w:rsid w:val="005D1B37"/>
    <w:rsid w:val="005D2399"/>
    <w:rsid w:val="005D2EBB"/>
    <w:rsid w:val="005D31BF"/>
    <w:rsid w:val="005D3694"/>
    <w:rsid w:val="005D4309"/>
    <w:rsid w:val="005D4E5D"/>
    <w:rsid w:val="005E0B60"/>
    <w:rsid w:val="005E112F"/>
    <w:rsid w:val="005E13CA"/>
    <w:rsid w:val="005E1799"/>
    <w:rsid w:val="005E1AB8"/>
    <w:rsid w:val="005E23B7"/>
    <w:rsid w:val="005E3BF2"/>
    <w:rsid w:val="005E3D3C"/>
    <w:rsid w:val="005E3F03"/>
    <w:rsid w:val="005E3FD7"/>
    <w:rsid w:val="005E41D9"/>
    <w:rsid w:val="005E5F9B"/>
    <w:rsid w:val="005E6034"/>
    <w:rsid w:val="005E6F70"/>
    <w:rsid w:val="005E764C"/>
    <w:rsid w:val="005E7A77"/>
    <w:rsid w:val="005F0421"/>
    <w:rsid w:val="005F175C"/>
    <w:rsid w:val="005F1B31"/>
    <w:rsid w:val="005F296D"/>
    <w:rsid w:val="005F4628"/>
    <w:rsid w:val="005F4F94"/>
    <w:rsid w:val="005F5E8D"/>
    <w:rsid w:val="005F6958"/>
    <w:rsid w:val="00602C1E"/>
    <w:rsid w:val="00603BDE"/>
    <w:rsid w:val="006042E8"/>
    <w:rsid w:val="00604409"/>
    <w:rsid w:val="00604614"/>
    <w:rsid w:val="006054C5"/>
    <w:rsid w:val="0060727C"/>
    <w:rsid w:val="006074DB"/>
    <w:rsid w:val="006112BC"/>
    <w:rsid w:val="00611417"/>
    <w:rsid w:val="0061331B"/>
    <w:rsid w:val="006136D1"/>
    <w:rsid w:val="0061481F"/>
    <w:rsid w:val="00616311"/>
    <w:rsid w:val="00617382"/>
    <w:rsid w:val="006204A9"/>
    <w:rsid w:val="00621090"/>
    <w:rsid w:val="00621A96"/>
    <w:rsid w:val="00621CEB"/>
    <w:rsid w:val="00622154"/>
    <w:rsid w:val="0062268B"/>
    <w:rsid w:val="00623034"/>
    <w:rsid w:val="006243F7"/>
    <w:rsid w:val="006253C4"/>
    <w:rsid w:val="00627CDF"/>
    <w:rsid w:val="0063057B"/>
    <w:rsid w:val="0063161E"/>
    <w:rsid w:val="00632AEC"/>
    <w:rsid w:val="00632B2F"/>
    <w:rsid w:val="00632F4C"/>
    <w:rsid w:val="0063584C"/>
    <w:rsid w:val="0063660A"/>
    <w:rsid w:val="0063690A"/>
    <w:rsid w:val="00637432"/>
    <w:rsid w:val="00637663"/>
    <w:rsid w:val="00640201"/>
    <w:rsid w:val="00642E36"/>
    <w:rsid w:val="00643798"/>
    <w:rsid w:val="006446EF"/>
    <w:rsid w:val="00644D7D"/>
    <w:rsid w:val="006509D2"/>
    <w:rsid w:val="0065169D"/>
    <w:rsid w:val="00651FC3"/>
    <w:rsid w:val="00652745"/>
    <w:rsid w:val="0065292D"/>
    <w:rsid w:val="006533FE"/>
    <w:rsid w:val="0065550B"/>
    <w:rsid w:val="00656528"/>
    <w:rsid w:val="00657AF1"/>
    <w:rsid w:val="00657C4C"/>
    <w:rsid w:val="00660031"/>
    <w:rsid w:val="00660AE6"/>
    <w:rsid w:val="00661013"/>
    <w:rsid w:val="006625E2"/>
    <w:rsid w:val="00663342"/>
    <w:rsid w:val="006634D8"/>
    <w:rsid w:val="00667041"/>
    <w:rsid w:val="00670C43"/>
    <w:rsid w:val="00670FAD"/>
    <w:rsid w:val="00673741"/>
    <w:rsid w:val="00674343"/>
    <w:rsid w:val="006744EE"/>
    <w:rsid w:val="00674939"/>
    <w:rsid w:val="00677C22"/>
    <w:rsid w:val="00677FAF"/>
    <w:rsid w:val="00682803"/>
    <w:rsid w:val="006830AE"/>
    <w:rsid w:val="00683DAC"/>
    <w:rsid w:val="00684CBF"/>
    <w:rsid w:val="00684D66"/>
    <w:rsid w:val="00685077"/>
    <w:rsid w:val="0068571D"/>
    <w:rsid w:val="00685B85"/>
    <w:rsid w:val="0068739D"/>
    <w:rsid w:val="00692D36"/>
    <w:rsid w:val="00694053"/>
    <w:rsid w:val="00694997"/>
    <w:rsid w:val="00697516"/>
    <w:rsid w:val="00697972"/>
    <w:rsid w:val="006A0CAA"/>
    <w:rsid w:val="006A191C"/>
    <w:rsid w:val="006A1FE5"/>
    <w:rsid w:val="006A25F3"/>
    <w:rsid w:val="006A3F76"/>
    <w:rsid w:val="006A48B3"/>
    <w:rsid w:val="006A4E52"/>
    <w:rsid w:val="006A54E7"/>
    <w:rsid w:val="006A5513"/>
    <w:rsid w:val="006A64E8"/>
    <w:rsid w:val="006B0240"/>
    <w:rsid w:val="006B133E"/>
    <w:rsid w:val="006B3368"/>
    <w:rsid w:val="006B342A"/>
    <w:rsid w:val="006B3FF9"/>
    <w:rsid w:val="006C0CEA"/>
    <w:rsid w:val="006C2231"/>
    <w:rsid w:val="006C25C7"/>
    <w:rsid w:val="006C29FC"/>
    <w:rsid w:val="006C2B91"/>
    <w:rsid w:val="006C438B"/>
    <w:rsid w:val="006C494B"/>
    <w:rsid w:val="006C6AFC"/>
    <w:rsid w:val="006C6DCC"/>
    <w:rsid w:val="006C73E7"/>
    <w:rsid w:val="006D0A73"/>
    <w:rsid w:val="006D0C3F"/>
    <w:rsid w:val="006D10C3"/>
    <w:rsid w:val="006D3A49"/>
    <w:rsid w:val="006D3E17"/>
    <w:rsid w:val="006D3E3B"/>
    <w:rsid w:val="006D49C1"/>
    <w:rsid w:val="006D4D0F"/>
    <w:rsid w:val="006D5174"/>
    <w:rsid w:val="006D6682"/>
    <w:rsid w:val="006D7238"/>
    <w:rsid w:val="006D7318"/>
    <w:rsid w:val="006D77DA"/>
    <w:rsid w:val="006D7E0F"/>
    <w:rsid w:val="006E4F58"/>
    <w:rsid w:val="006E56AE"/>
    <w:rsid w:val="006E6FEA"/>
    <w:rsid w:val="006E7000"/>
    <w:rsid w:val="006E7C76"/>
    <w:rsid w:val="006F0754"/>
    <w:rsid w:val="006F134B"/>
    <w:rsid w:val="006F17F2"/>
    <w:rsid w:val="006F29D7"/>
    <w:rsid w:val="006F3C72"/>
    <w:rsid w:val="006F4D01"/>
    <w:rsid w:val="006F6EB5"/>
    <w:rsid w:val="00700203"/>
    <w:rsid w:val="0070043D"/>
    <w:rsid w:val="007008A4"/>
    <w:rsid w:val="00700AD1"/>
    <w:rsid w:val="00700D9F"/>
    <w:rsid w:val="00700E9F"/>
    <w:rsid w:val="0070211E"/>
    <w:rsid w:val="007026F8"/>
    <w:rsid w:val="007040CF"/>
    <w:rsid w:val="00706126"/>
    <w:rsid w:val="007077A3"/>
    <w:rsid w:val="007112A6"/>
    <w:rsid w:val="00713BF0"/>
    <w:rsid w:val="00713FE5"/>
    <w:rsid w:val="00714E0C"/>
    <w:rsid w:val="00715DFD"/>
    <w:rsid w:val="00716023"/>
    <w:rsid w:val="00717144"/>
    <w:rsid w:val="00720286"/>
    <w:rsid w:val="00720B62"/>
    <w:rsid w:val="00720EBA"/>
    <w:rsid w:val="007219EA"/>
    <w:rsid w:val="00721C13"/>
    <w:rsid w:val="0072245C"/>
    <w:rsid w:val="00722F8C"/>
    <w:rsid w:val="00723D08"/>
    <w:rsid w:val="007300C9"/>
    <w:rsid w:val="00730163"/>
    <w:rsid w:val="00730939"/>
    <w:rsid w:val="0073134C"/>
    <w:rsid w:val="007349B6"/>
    <w:rsid w:val="00734E03"/>
    <w:rsid w:val="00736B5F"/>
    <w:rsid w:val="00740960"/>
    <w:rsid w:val="00741005"/>
    <w:rsid w:val="00742800"/>
    <w:rsid w:val="00743EA9"/>
    <w:rsid w:val="00744674"/>
    <w:rsid w:val="00745AC9"/>
    <w:rsid w:val="00747BBD"/>
    <w:rsid w:val="00747C90"/>
    <w:rsid w:val="00750E9A"/>
    <w:rsid w:val="007513C3"/>
    <w:rsid w:val="0075170B"/>
    <w:rsid w:val="007542D9"/>
    <w:rsid w:val="00754C86"/>
    <w:rsid w:val="007562EF"/>
    <w:rsid w:val="007565B9"/>
    <w:rsid w:val="00757CE3"/>
    <w:rsid w:val="007600F0"/>
    <w:rsid w:val="00760738"/>
    <w:rsid w:val="00762344"/>
    <w:rsid w:val="00762927"/>
    <w:rsid w:val="0076310A"/>
    <w:rsid w:val="007637A3"/>
    <w:rsid w:val="00764700"/>
    <w:rsid w:val="00764CD0"/>
    <w:rsid w:val="00765A05"/>
    <w:rsid w:val="007660F4"/>
    <w:rsid w:val="0076613C"/>
    <w:rsid w:val="0076649E"/>
    <w:rsid w:val="007667F4"/>
    <w:rsid w:val="00767DC7"/>
    <w:rsid w:val="007702AC"/>
    <w:rsid w:val="0077191E"/>
    <w:rsid w:val="00774CF0"/>
    <w:rsid w:val="00775C6F"/>
    <w:rsid w:val="0077719B"/>
    <w:rsid w:val="00777FD9"/>
    <w:rsid w:val="00780128"/>
    <w:rsid w:val="007805FF"/>
    <w:rsid w:val="007807B8"/>
    <w:rsid w:val="00780C0D"/>
    <w:rsid w:val="00781E58"/>
    <w:rsid w:val="00783AE8"/>
    <w:rsid w:val="00783C36"/>
    <w:rsid w:val="00784604"/>
    <w:rsid w:val="00786233"/>
    <w:rsid w:val="007868FE"/>
    <w:rsid w:val="0078691D"/>
    <w:rsid w:val="007901CB"/>
    <w:rsid w:val="0079261D"/>
    <w:rsid w:val="00792CEA"/>
    <w:rsid w:val="00793065"/>
    <w:rsid w:val="00794696"/>
    <w:rsid w:val="00794F94"/>
    <w:rsid w:val="007956FF"/>
    <w:rsid w:val="00796377"/>
    <w:rsid w:val="00796835"/>
    <w:rsid w:val="00797EF0"/>
    <w:rsid w:val="007A0808"/>
    <w:rsid w:val="007A0A22"/>
    <w:rsid w:val="007A1545"/>
    <w:rsid w:val="007A163A"/>
    <w:rsid w:val="007A1FA0"/>
    <w:rsid w:val="007A3A43"/>
    <w:rsid w:val="007A49E5"/>
    <w:rsid w:val="007A5C33"/>
    <w:rsid w:val="007A68FE"/>
    <w:rsid w:val="007A6A1A"/>
    <w:rsid w:val="007A7740"/>
    <w:rsid w:val="007B09A0"/>
    <w:rsid w:val="007B1094"/>
    <w:rsid w:val="007B1EA8"/>
    <w:rsid w:val="007B2C89"/>
    <w:rsid w:val="007B3020"/>
    <w:rsid w:val="007B4FF1"/>
    <w:rsid w:val="007B6F9D"/>
    <w:rsid w:val="007B7873"/>
    <w:rsid w:val="007C0CE3"/>
    <w:rsid w:val="007C0FDA"/>
    <w:rsid w:val="007C10C2"/>
    <w:rsid w:val="007C1B49"/>
    <w:rsid w:val="007C1CB4"/>
    <w:rsid w:val="007C24C2"/>
    <w:rsid w:val="007C24D6"/>
    <w:rsid w:val="007C312E"/>
    <w:rsid w:val="007C6BB0"/>
    <w:rsid w:val="007C6FB6"/>
    <w:rsid w:val="007D0D99"/>
    <w:rsid w:val="007D0E2A"/>
    <w:rsid w:val="007D2265"/>
    <w:rsid w:val="007D3281"/>
    <w:rsid w:val="007D3723"/>
    <w:rsid w:val="007D4645"/>
    <w:rsid w:val="007D47E3"/>
    <w:rsid w:val="007D51B3"/>
    <w:rsid w:val="007D56CE"/>
    <w:rsid w:val="007D6559"/>
    <w:rsid w:val="007D7461"/>
    <w:rsid w:val="007D7766"/>
    <w:rsid w:val="007E04BB"/>
    <w:rsid w:val="007E082F"/>
    <w:rsid w:val="007E0A72"/>
    <w:rsid w:val="007E0F57"/>
    <w:rsid w:val="007E18A0"/>
    <w:rsid w:val="007E32CC"/>
    <w:rsid w:val="007E341A"/>
    <w:rsid w:val="007E3F85"/>
    <w:rsid w:val="007E4296"/>
    <w:rsid w:val="007E42AF"/>
    <w:rsid w:val="007E4A3C"/>
    <w:rsid w:val="007E4A99"/>
    <w:rsid w:val="007E4B4E"/>
    <w:rsid w:val="007E5322"/>
    <w:rsid w:val="007E656C"/>
    <w:rsid w:val="007E6CFA"/>
    <w:rsid w:val="007F192F"/>
    <w:rsid w:val="007F2CC1"/>
    <w:rsid w:val="00800880"/>
    <w:rsid w:val="0080139B"/>
    <w:rsid w:val="008057D5"/>
    <w:rsid w:val="008059FF"/>
    <w:rsid w:val="00805E45"/>
    <w:rsid w:val="00806969"/>
    <w:rsid w:val="008071CF"/>
    <w:rsid w:val="00807B4F"/>
    <w:rsid w:val="00811B6B"/>
    <w:rsid w:val="0081228F"/>
    <w:rsid w:val="00812A0D"/>
    <w:rsid w:val="00812A55"/>
    <w:rsid w:val="00812A97"/>
    <w:rsid w:val="00812F82"/>
    <w:rsid w:val="008138FD"/>
    <w:rsid w:val="00813993"/>
    <w:rsid w:val="00814F37"/>
    <w:rsid w:val="00815EDD"/>
    <w:rsid w:val="0081660B"/>
    <w:rsid w:val="008178E2"/>
    <w:rsid w:val="0082047C"/>
    <w:rsid w:val="0082133B"/>
    <w:rsid w:val="00822AE2"/>
    <w:rsid w:val="00824864"/>
    <w:rsid w:val="00825078"/>
    <w:rsid w:val="008262D2"/>
    <w:rsid w:val="008262FD"/>
    <w:rsid w:val="008268EA"/>
    <w:rsid w:val="00826C0E"/>
    <w:rsid w:val="00826FFE"/>
    <w:rsid w:val="0082743A"/>
    <w:rsid w:val="008305C5"/>
    <w:rsid w:val="00831470"/>
    <w:rsid w:val="00831D31"/>
    <w:rsid w:val="00832C32"/>
    <w:rsid w:val="00833316"/>
    <w:rsid w:val="008333CE"/>
    <w:rsid w:val="00834B63"/>
    <w:rsid w:val="00835631"/>
    <w:rsid w:val="00835FB1"/>
    <w:rsid w:val="00836B84"/>
    <w:rsid w:val="008374CE"/>
    <w:rsid w:val="00837FBF"/>
    <w:rsid w:val="008402DB"/>
    <w:rsid w:val="00840BAF"/>
    <w:rsid w:val="00840CE1"/>
    <w:rsid w:val="008431F9"/>
    <w:rsid w:val="00844AF7"/>
    <w:rsid w:val="00846338"/>
    <w:rsid w:val="00846F6B"/>
    <w:rsid w:val="008472B0"/>
    <w:rsid w:val="00847314"/>
    <w:rsid w:val="00850742"/>
    <w:rsid w:val="00851813"/>
    <w:rsid w:val="008533CB"/>
    <w:rsid w:val="008534EE"/>
    <w:rsid w:val="00853AE6"/>
    <w:rsid w:val="008549F2"/>
    <w:rsid w:val="008551A6"/>
    <w:rsid w:val="00855539"/>
    <w:rsid w:val="0085633D"/>
    <w:rsid w:val="00856CD4"/>
    <w:rsid w:val="00856D44"/>
    <w:rsid w:val="00862117"/>
    <w:rsid w:val="0086281E"/>
    <w:rsid w:val="00862B86"/>
    <w:rsid w:val="008637B0"/>
    <w:rsid w:val="0086435B"/>
    <w:rsid w:val="0086473B"/>
    <w:rsid w:val="008648FC"/>
    <w:rsid w:val="00865464"/>
    <w:rsid w:val="00865971"/>
    <w:rsid w:val="00872DA3"/>
    <w:rsid w:val="0087403A"/>
    <w:rsid w:val="0087444B"/>
    <w:rsid w:val="008744CB"/>
    <w:rsid w:val="008779F0"/>
    <w:rsid w:val="00880B74"/>
    <w:rsid w:val="00881786"/>
    <w:rsid w:val="0088196E"/>
    <w:rsid w:val="00881D24"/>
    <w:rsid w:val="00882D80"/>
    <w:rsid w:val="0088390E"/>
    <w:rsid w:val="00885429"/>
    <w:rsid w:val="008856D3"/>
    <w:rsid w:val="00886026"/>
    <w:rsid w:val="0089080E"/>
    <w:rsid w:val="008918EA"/>
    <w:rsid w:val="008945DB"/>
    <w:rsid w:val="008959E3"/>
    <w:rsid w:val="00895EE3"/>
    <w:rsid w:val="00896802"/>
    <w:rsid w:val="00896F81"/>
    <w:rsid w:val="00897F39"/>
    <w:rsid w:val="00897FD2"/>
    <w:rsid w:val="008A0749"/>
    <w:rsid w:val="008A2521"/>
    <w:rsid w:val="008A38F8"/>
    <w:rsid w:val="008A3B96"/>
    <w:rsid w:val="008A4BD9"/>
    <w:rsid w:val="008A52E3"/>
    <w:rsid w:val="008A6E7D"/>
    <w:rsid w:val="008A6FD5"/>
    <w:rsid w:val="008A76BA"/>
    <w:rsid w:val="008A7BC3"/>
    <w:rsid w:val="008B00DC"/>
    <w:rsid w:val="008B0457"/>
    <w:rsid w:val="008B197B"/>
    <w:rsid w:val="008B3642"/>
    <w:rsid w:val="008B406B"/>
    <w:rsid w:val="008B57C8"/>
    <w:rsid w:val="008B5B1F"/>
    <w:rsid w:val="008B7A6A"/>
    <w:rsid w:val="008B7F03"/>
    <w:rsid w:val="008C068D"/>
    <w:rsid w:val="008C10D6"/>
    <w:rsid w:val="008C3E30"/>
    <w:rsid w:val="008C534A"/>
    <w:rsid w:val="008C65F6"/>
    <w:rsid w:val="008C6611"/>
    <w:rsid w:val="008C7D51"/>
    <w:rsid w:val="008D0158"/>
    <w:rsid w:val="008D2072"/>
    <w:rsid w:val="008D30B1"/>
    <w:rsid w:val="008D4DBB"/>
    <w:rsid w:val="008D5018"/>
    <w:rsid w:val="008D76EB"/>
    <w:rsid w:val="008E010C"/>
    <w:rsid w:val="008E0FC4"/>
    <w:rsid w:val="008E1DF2"/>
    <w:rsid w:val="008E2304"/>
    <w:rsid w:val="008E23BB"/>
    <w:rsid w:val="008E3A56"/>
    <w:rsid w:val="008E3ECD"/>
    <w:rsid w:val="008E531F"/>
    <w:rsid w:val="008E5FDB"/>
    <w:rsid w:val="008E6D34"/>
    <w:rsid w:val="008E799E"/>
    <w:rsid w:val="008F105B"/>
    <w:rsid w:val="008F1A3C"/>
    <w:rsid w:val="008F24BB"/>
    <w:rsid w:val="008F4267"/>
    <w:rsid w:val="008F43A7"/>
    <w:rsid w:val="008F4EDF"/>
    <w:rsid w:val="008F533E"/>
    <w:rsid w:val="008F71F7"/>
    <w:rsid w:val="008F792F"/>
    <w:rsid w:val="00900B79"/>
    <w:rsid w:val="0090259E"/>
    <w:rsid w:val="00902BC3"/>
    <w:rsid w:val="00904303"/>
    <w:rsid w:val="009055C3"/>
    <w:rsid w:val="009074F4"/>
    <w:rsid w:val="009077A8"/>
    <w:rsid w:val="0091156F"/>
    <w:rsid w:val="009140EA"/>
    <w:rsid w:val="0091521A"/>
    <w:rsid w:val="0091690E"/>
    <w:rsid w:val="00920410"/>
    <w:rsid w:val="00921BBB"/>
    <w:rsid w:val="00921D15"/>
    <w:rsid w:val="00922A79"/>
    <w:rsid w:val="00923362"/>
    <w:rsid w:val="00924785"/>
    <w:rsid w:val="00924F81"/>
    <w:rsid w:val="00925186"/>
    <w:rsid w:val="0092590F"/>
    <w:rsid w:val="00926535"/>
    <w:rsid w:val="00926C37"/>
    <w:rsid w:val="00926FCD"/>
    <w:rsid w:val="009275A3"/>
    <w:rsid w:val="0093097F"/>
    <w:rsid w:val="00930CE4"/>
    <w:rsid w:val="00930FAC"/>
    <w:rsid w:val="00931C91"/>
    <w:rsid w:val="00931CB0"/>
    <w:rsid w:val="00932162"/>
    <w:rsid w:val="0093474E"/>
    <w:rsid w:val="00934DB3"/>
    <w:rsid w:val="00935D1B"/>
    <w:rsid w:val="00944542"/>
    <w:rsid w:val="00944917"/>
    <w:rsid w:val="00946E7C"/>
    <w:rsid w:val="009470C1"/>
    <w:rsid w:val="0094719C"/>
    <w:rsid w:val="00947AAD"/>
    <w:rsid w:val="0095022B"/>
    <w:rsid w:val="00950A84"/>
    <w:rsid w:val="0095117E"/>
    <w:rsid w:val="0095132E"/>
    <w:rsid w:val="00952559"/>
    <w:rsid w:val="009542AD"/>
    <w:rsid w:val="00955773"/>
    <w:rsid w:val="00957602"/>
    <w:rsid w:val="00957741"/>
    <w:rsid w:val="009602CE"/>
    <w:rsid w:val="00961D1E"/>
    <w:rsid w:val="009658A3"/>
    <w:rsid w:val="00967921"/>
    <w:rsid w:val="009731BA"/>
    <w:rsid w:val="00975E22"/>
    <w:rsid w:val="00975E71"/>
    <w:rsid w:val="00976677"/>
    <w:rsid w:val="009774A5"/>
    <w:rsid w:val="00977E23"/>
    <w:rsid w:val="00980662"/>
    <w:rsid w:val="00981653"/>
    <w:rsid w:val="009816F6"/>
    <w:rsid w:val="00983E56"/>
    <w:rsid w:val="00983FB8"/>
    <w:rsid w:val="009845E1"/>
    <w:rsid w:val="0098614C"/>
    <w:rsid w:val="009863D0"/>
    <w:rsid w:val="00986F55"/>
    <w:rsid w:val="00987BC7"/>
    <w:rsid w:val="0099157E"/>
    <w:rsid w:val="00992025"/>
    <w:rsid w:val="00992D85"/>
    <w:rsid w:val="00994EF7"/>
    <w:rsid w:val="00995587"/>
    <w:rsid w:val="00995D5F"/>
    <w:rsid w:val="00996237"/>
    <w:rsid w:val="00997AC7"/>
    <w:rsid w:val="00997FF6"/>
    <w:rsid w:val="009A04B0"/>
    <w:rsid w:val="009A331E"/>
    <w:rsid w:val="009A5ABC"/>
    <w:rsid w:val="009A5BC3"/>
    <w:rsid w:val="009A5CAF"/>
    <w:rsid w:val="009B0108"/>
    <w:rsid w:val="009B1298"/>
    <w:rsid w:val="009B366C"/>
    <w:rsid w:val="009B3E7E"/>
    <w:rsid w:val="009B41AB"/>
    <w:rsid w:val="009B4F9E"/>
    <w:rsid w:val="009B658E"/>
    <w:rsid w:val="009B74E1"/>
    <w:rsid w:val="009B79AF"/>
    <w:rsid w:val="009C044C"/>
    <w:rsid w:val="009C0CF5"/>
    <w:rsid w:val="009C1451"/>
    <w:rsid w:val="009C1ECC"/>
    <w:rsid w:val="009C5D78"/>
    <w:rsid w:val="009C5E83"/>
    <w:rsid w:val="009C6234"/>
    <w:rsid w:val="009D073C"/>
    <w:rsid w:val="009D0969"/>
    <w:rsid w:val="009D142D"/>
    <w:rsid w:val="009D31BE"/>
    <w:rsid w:val="009D39BD"/>
    <w:rsid w:val="009D47C7"/>
    <w:rsid w:val="009D4A42"/>
    <w:rsid w:val="009D58AF"/>
    <w:rsid w:val="009D70CA"/>
    <w:rsid w:val="009E0BEB"/>
    <w:rsid w:val="009E0DED"/>
    <w:rsid w:val="009E0F44"/>
    <w:rsid w:val="009E1768"/>
    <w:rsid w:val="009E1DF6"/>
    <w:rsid w:val="009E2FBC"/>
    <w:rsid w:val="009E3A94"/>
    <w:rsid w:val="009E3C98"/>
    <w:rsid w:val="009E5841"/>
    <w:rsid w:val="009E60E5"/>
    <w:rsid w:val="009E6666"/>
    <w:rsid w:val="009F093C"/>
    <w:rsid w:val="009F1B4C"/>
    <w:rsid w:val="009F1FF8"/>
    <w:rsid w:val="009F20D0"/>
    <w:rsid w:val="009F287E"/>
    <w:rsid w:val="009F2903"/>
    <w:rsid w:val="009F4F14"/>
    <w:rsid w:val="009F67C4"/>
    <w:rsid w:val="00A00310"/>
    <w:rsid w:val="00A02845"/>
    <w:rsid w:val="00A03C53"/>
    <w:rsid w:val="00A045DE"/>
    <w:rsid w:val="00A0466F"/>
    <w:rsid w:val="00A05559"/>
    <w:rsid w:val="00A06891"/>
    <w:rsid w:val="00A072C2"/>
    <w:rsid w:val="00A07B19"/>
    <w:rsid w:val="00A1081C"/>
    <w:rsid w:val="00A10FA8"/>
    <w:rsid w:val="00A10FF7"/>
    <w:rsid w:val="00A110D3"/>
    <w:rsid w:val="00A1270C"/>
    <w:rsid w:val="00A12BD7"/>
    <w:rsid w:val="00A13DCB"/>
    <w:rsid w:val="00A14551"/>
    <w:rsid w:val="00A14594"/>
    <w:rsid w:val="00A17119"/>
    <w:rsid w:val="00A20CAB"/>
    <w:rsid w:val="00A20F18"/>
    <w:rsid w:val="00A21085"/>
    <w:rsid w:val="00A210D8"/>
    <w:rsid w:val="00A2229D"/>
    <w:rsid w:val="00A23976"/>
    <w:rsid w:val="00A246ED"/>
    <w:rsid w:val="00A24909"/>
    <w:rsid w:val="00A25C30"/>
    <w:rsid w:val="00A262D7"/>
    <w:rsid w:val="00A30977"/>
    <w:rsid w:val="00A30C3C"/>
    <w:rsid w:val="00A317C8"/>
    <w:rsid w:val="00A3186B"/>
    <w:rsid w:val="00A32D90"/>
    <w:rsid w:val="00A33ABA"/>
    <w:rsid w:val="00A33F0D"/>
    <w:rsid w:val="00A368A6"/>
    <w:rsid w:val="00A3735F"/>
    <w:rsid w:val="00A37DAE"/>
    <w:rsid w:val="00A40607"/>
    <w:rsid w:val="00A410BB"/>
    <w:rsid w:val="00A4154E"/>
    <w:rsid w:val="00A41EA8"/>
    <w:rsid w:val="00A43737"/>
    <w:rsid w:val="00A45EE9"/>
    <w:rsid w:val="00A50717"/>
    <w:rsid w:val="00A51386"/>
    <w:rsid w:val="00A51FEE"/>
    <w:rsid w:val="00A52146"/>
    <w:rsid w:val="00A5224C"/>
    <w:rsid w:val="00A52D6C"/>
    <w:rsid w:val="00A54BF2"/>
    <w:rsid w:val="00A55015"/>
    <w:rsid w:val="00A5524C"/>
    <w:rsid w:val="00A55329"/>
    <w:rsid w:val="00A56000"/>
    <w:rsid w:val="00A57169"/>
    <w:rsid w:val="00A57D22"/>
    <w:rsid w:val="00A6315F"/>
    <w:rsid w:val="00A63A36"/>
    <w:rsid w:val="00A645F8"/>
    <w:rsid w:val="00A648B5"/>
    <w:rsid w:val="00A654B9"/>
    <w:rsid w:val="00A676ED"/>
    <w:rsid w:val="00A67FAE"/>
    <w:rsid w:val="00A734E1"/>
    <w:rsid w:val="00A73D65"/>
    <w:rsid w:val="00A74D34"/>
    <w:rsid w:val="00A75A6E"/>
    <w:rsid w:val="00A771AB"/>
    <w:rsid w:val="00A7774F"/>
    <w:rsid w:val="00A80637"/>
    <w:rsid w:val="00A81156"/>
    <w:rsid w:val="00A86EDE"/>
    <w:rsid w:val="00A8702E"/>
    <w:rsid w:val="00A87471"/>
    <w:rsid w:val="00A87FB6"/>
    <w:rsid w:val="00A90883"/>
    <w:rsid w:val="00A9267C"/>
    <w:rsid w:val="00A933BE"/>
    <w:rsid w:val="00A93556"/>
    <w:rsid w:val="00A94E3E"/>
    <w:rsid w:val="00AA24C2"/>
    <w:rsid w:val="00AA34DC"/>
    <w:rsid w:val="00AA3AB9"/>
    <w:rsid w:val="00AA3FB9"/>
    <w:rsid w:val="00AA4137"/>
    <w:rsid w:val="00AA5A54"/>
    <w:rsid w:val="00AA5ADA"/>
    <w:rsid w:val="00AA5DB6"/>
    <w:rsid w:val="00AA6A17"/>
    <w:rsid w:val="00AA6AC4"/>
    <w:rsid w:val="00AA6E9E"/>
    <w:rsid w:val="00AB1851"/>
    <w:rsid w:val="00AB1CBA"/>
    <w:rsid w:val="00AB33BE"/>
    <w:rsid w:val="00AB46AD"/>
    <w:rsid w:val="00AB6E41"/>
    <w:rsid w:val="00AC112B"/>
    <w:rsid w:val="00AC1BA5"/>
    <w:rsid w:val="00AC309A"/>
    <w:rsid w:val="00AC34D3"/>
    <w:rsid w:val="00AC4210"/>
    <w:rsid w:val="00AC5B40"/>
    <w:rsid w:val="00AC626A"/>
    <w:rsid w:val="00AC693D"/>
    <w:rsid w:val="00AC6E4B"/>
    <w:rsid w:val="00AC75DD"/>
    <w:rsid w:val="00AC773F"/>
    <w:rsid w:val="00AD0479"/>
    <w:rsid w:val="00AD119C"/>
    <w:rsid w:val="00AD1D92"/>
    <w:rsid w:val="00AD3A80"/>
    <w:rsid w:val="00AD408A"/>
    <w:rsid w:val="00AD4101"/>
    <w:rsid w:val="00AD5524"/>
    <w:rsid w:val="00AD6686"/>
    <w:rsid w:val="00AD7AC1"/>
    <w:rsid w:val="00AD7D69"/>
    <w:rsid w:val="00AD7D9A"/>
    <w:rsid w:val="00AE0751"/>
    <w:rsid w:val="00AE0E4C"/>
    <w:rsid w:val="00AE0E9B"/>
    <w:rsid w:val="00AE148E"/>
    <w:rsid w:val="00AE2102"/>
    <w:rsid w:val="00AE21AA"/>
    <w:rsid w:val="00AE2AC0"/>
    <w:rsid w:val="00AE31F8"/>
    <w:rsid w:val="00AE4895"/>
    <w:rsid w:val="00AE5AC2"/>
    <w:rsid w:val="00AF1A5F"/>
    <w:rsid w:val="00AF3242"/>
    <w:rsid w:val="00AF5061"/>
    <w:rsid w:val="00AF5826"/>
    <w:rsid w:val="00AF5F59"/>
    <w:rsid w:val="00AF6CD8"/>
    <w:rsid w:val="00AF6F2C"/>
    <w:rsid w:val="00B00C52"/>
    <w:rsid w:val="00B00E3E"/>
    <w:rsid w:val="00B01C61"/>
    <w:rsid w:val="00B02208"/>
    <w:rsid w:val="00B03282"/>
    <w:rsid w:val="00B0467A"/>
    <w:rsid w:val="00B04F98"/>
    <w:rsid w:val="00B06A07"/>
    <w:rsid w:val="00B06C14"/>
    <w:rsid w:val="00B1072B"/>
    <w:rsid w:val="00B1220C"/>
    <w:rsid w:val="00B12682"/>
    <w:rsid w:val="00B13706"/>
    <w:rsid w:val="00B17BCC"/>
    <w:rsid w:val="00B200D2"/>
    <w:rsid w:val="00B2116F"/>
    <w:rsid w:val="00B23B06"/>
    <w:rsid w:val="00B23F7C"/>
    <w:rsid w:val="00B24BE9"/>
    <w:rsid w:val="00B30A66"/>
    <w:rsid w:val="00B31450"/>
    <w:rsid w:val="00B330FB"/>
    <w:rsid w:val="00B33FA0"/>
    <w:rsid w:val="00B33FDA"/>
    <w:rsid w:val="00B34023"/>
    <w:rsid w:val="00B34245"/>
    <w:rsid w:val="00B34A7E"/>
    <w:rsid w:val="00B34D22"/>
    <w:rsid w:val="00B35B07"/>
    <w:rsid w:val="00B36902"/>
    <w:rsid w:val="00B3758A"/>
    <w:rsid w:val="00B3772D"/>
    <w:rsid w:val="00B414E3"/>
    <w:rsid w:val="00B4154C"/>
    <w:rsid w:val="00B417AF"/>
    <w:rsid w:val="00B417E7"/>
    <w:rsid w:val="00B41BC0"/>
    <w:rsid w:val="00B4312B"/>
    <w:rsid w:val="00B44BB5"/>
    <w:rsid w:val="00B463D5"/>
    <w:rsid w:val="00B471EA"/>
    <w:rsid w:val="00B47339"/>
    <w:rsid w:val="00B5085B"/>
    <w:rsid w:val="00B5203B"/>
    <w:rsid w:val="00B5227B"/>
    <w:rsid w:val="00B5372A"/>
    <w:rsid w:val="00B53F89"/>
    <w:rsid w:val="00B54399"/>
    <w:rsid w:val="00B54989"/>
    <w:rsid w:val="00B54A32"/>
    <w:rsid w:val="00B5533C"/>
    <w:rsid w:val="00B55B90"/>
    <w:rsid w:val="00B56540"/>
    <w:rsid w:val="00B57E3E"/>
    <w:rsid w:val="00B57F0C"/>
    <w:rsid w:val="00B57F71"/>
    <w:rsid w:val="00B6102D"/>
    <w:rsid w:val="00B61071"/>
    <w:rsid w:val="00B6241C"/>
    <w:rsid w:val="00B630A7"/>
    <w:rsid w:val="00B63202"/>
    <w:rsid w:val="00B641B4"/>
    <w:rsid w:val="00B64CFC"/>
    <w:rsid w:val="00B656CB"/>
    <w:rsid w:val="00B65BA7"/>
    <w:rsid w:val="00B70C78"/>
    <w:rsid w:val="00B70DD9"/>
    <w:rsid w:val="00B72A70"/>
    <w:rsid w:val="00B7342F"/>
    <w:rsid w:val="00B7693F"/>
    <w:rsid w:val="00B77074"/>
    <w:rsid w:val="00B773D5"/>
    <w:rsid w:val="00B8027C"/>
    <w:rsid w:val="00B81438"/>
    <w:rsid w:val="00B830DF"/>
    <w:rsid w:val="00B834F8"/>
    <w:rsid w:val="00B83D76"/>
    <w:rsid w:val="00B83E67"/>
    <w:rsid w:val="00B83EC8"/>
    <w:rsid w:val="00B860CA"/>
    <w:rsid w:val="00B875D3"/>
    <w:rsid w:val="00B9064B"/>
    <w:rsid w:val="00B90AAA"/>
    <w:rsid w:val="00B92F88"/>
    <w:rsid w:val="00B93348"/>
    <w:rsid w:val="00B93869"/>
    <w:rsid w:val="00B96FBD"/>
    <w:rsid w:val="00B97E88"/>
    <w:rsid w:val="00BA0A25"/>
    <w:rsid w:val="00BA3447"/>
    <w:rsid w:val="00BA3C98"/>
    <w:rsid w:val="00BA3EBA"/>
    <w:rsid w:val="00BA5899"/>
    <w:rsid w:val="00BA5A0E"/>
    <w:rsid w:val="00BA5A2A"/>
    <w:rsid w:val="00BA5D5E"/>
    <w:rsid w:val="00BA687E"/>
    <w:rsid w:val="00BA69E2"/>
    <w:rsid w:val="00BA70D7"/>
    <w:rsid w:val="00BA74F4"/>
    <w:rsid w:val="00BA7B6C"/>
    <w:rsid w:val="00BA7B93"/>
    <w:rsid w:val="00BB087D"/>
    <w:rsid w:val="00BB0BBB"/>
    <w:rsid w:val="00BB0C44"/>
    <w:rsid w:val="00BB0CED"/>
    <w:rsid w:val="00BB0E7D"/>
    <w:rsid w:val="00BB138B"/>
    <w:rsid w:val="00BB197E"/>
    <w:rsid w:val="00BB3A25"/>
    <w:rsid w:val="00BB49E5"/>
    <w:rsid w:val="00BB4D20"/>
    <w:rsid w:val="00BB6304"/>
    <w:rsid w:val="00BB6D7D"/>
    <w:rsid w:val="00BC0239"/>
    <w:rsid w:val="00BC25A0"/>
    <w:rsid w:val="00BC26EE"/>
    <w:rsid w:val="00BC6777"/>
    <w:rsid w:val="00BD05A6"/>
    <w:rsid w:val="00BD08C8"/>
    <w:rsid w:val="00BD1202"/>
    <w:rsid w:val="00BD14CF"/>
    <w:rsid w:val="00BD15D5"/>
    <w:rsid w:val="00BD2717"/>
    <w:rsid w:val="00BD3989"/>
    <w:rsid w:val="00BD4C95"/>
    <w:rsid w:val="00BD5F5A"/>
    <w:rsid w:val="00BD716F"/>
    <w:rsid w:val="00BD77A0"/>
    <w:rsid w:val="00BE0536"/>
    <w:rsid w:val="00BE502A"/>
    <w:rsid w:val="00BE61B5"/>
    <w:rsid w:val="00BE63F4"/>
    <w:rsid w:val="00BE65DE"/>
    <w:rsid w:val="00BF0AFA"/>
    <w:rsid w:val="00BF3438"/>
    <w:rsid w:val="00BF3840"/>
    <w:rsid w:val="00BF4C36"/>
    <w:rsid w:val="00BF5066"/>
    <w:rsid w:val="00BF5580"/>
    <w:rsid w:val="00C0022F"/>
    <w:rsid w:val="00C007C6"/>
    <w:rsid w:val="00C0255A"/>
    <w:rsid w:val="00C033E4"/>
    <w:rsid w:val="00C0394D"/>
    <w:rsid w:val="00C03CE2"/>
    <w:rsid w:val="00C03F61"/>
    <w:rsid w:val="00C05360"/>
    <w:rsid w:val="00C07BAE"/>
    <w:rsid w:val="00C07EFB"/>
    <w:rsid w:val="00C1052C"/>
    <w:rsid w:val="00C11439"/>
    <w:rsid w:val="00C1208D"/>
    <w:rsid w:val="00C12C65"/>
    <w:rsid w:val="00C13E10"/>
    <w:rsid w:val="00C14283"/>
    <w:rsid w:val="00C1475F"/>
    <w:rsid w:val="00C15FC9"/>
    <w:rsid w:val="00C16D45"/>
    <w:rsid w:val="00C17D72"/>
    <w:rsid w:val="00C17F6A"/>
    <w:rsid w:val="00C21138"/>
    <w:rsid w:val="00C224E1"/>
    <w:rsid w:val="00C25125"/>
    <w:rsid w:val="00C2553C"/>
    <w:rsid w:val="00C265BC"/>
    <w:rsid w:val="00C2688E"/>
    <w:rsid w:val="00C26FF0"/>
    <w:rsid w:val="00C27A60"/>
    <w:rsid w:val="00C3121F"/>
    <w:rsid w:val="00C32BB0"/>
    <w:rsid w:val="00C333F9"/>
    <w:rsid w:val="00C341EE"/>
    <w:rsid w:val="00C3594B"/>
    <w:rsid w:val="00C366D3"/>
    <w:rsid w:val="00C411E3"/>
    <w:rsid w:val="00C41204"/>
    <w:rsid w:val="00C4170C"/>
    <w:rsid w:val="00C42C48"/>
    <w:rsid w:val="00C45A18"/>
    <w:rsid w:val="00C46F95"/>
    <w:rsid w:val="00C4713D"/>
    <w:rsid w:val="00C50A80"/>
    <w:rsid w:val="00C51CA6"/>
    <w:rsid w:val="00C5290B"/>
    <w:rsid w:val="00C52A18"/>
    <w:rsid w:val="00C54B56"/>
    <w:rsid w:val="00C56BE9"/>
    <w:rsid w:val="00C57295"/>
    <w:rsid w:val="00C5735B"/>
    <w:rsid w:val="00C576F1"/>
    <w:rsid w:val="00C6074D"/>
    <w:rsid w:val="00C60C88"/>
    <w:rsid w:val="00C615C8"/>
    <w:rsid w:val="00C625F4"/>
    <w:rsid w:val="00C635F5"/>
    <w:rsid w:val="00C638D6"/>
    <w:rsid w:val="00C64824"/>
    <w:rsid w:val="00C65486"/>
    <w:rsid w:val="00C673EC"/>
    <w:rsid w:val="00C707F5"/>
    <w:rsid w:val="00C71324"/>
    <w:rsid w:val="00C71667"/>
    <w:rsid w:val="00C71C1A"/>
    <w:rsid w:val="00C7268D"/>
    <w:rsid w:val="00C730A2"/>
    <w:rsid w:val="00C7354E"/>
    <w:rsid w:val="00C74846"/>
    <w:rsid w:val="00C765A0"/>
    <w:rsid w:val="00C81154"/>
    <w:rsid w:val="00C8227E"/>
    <w:rsid w:val="00C84331"/>
    <w:rsid w:val="00C8487E"/>
    <w:rsid w:val="00C8612F"/>
    <w:rsid w:val="00C866CC"/>
    <w:rsid w:val="00C86B4A"/>
    <w:rsid w:val="00C929E0"/>
    <w:rsid w:val="00C938EA"/>
    <w:rsid w:val="00CA04F3"/>
    <w:rsid w:val="00CA26D4"/>
    <w:rsid w:val="00CA3506"/>
    <w:rsid w:val="00CA4662"/>
    <w:rsid w:val="00CA4DAF"/>
    <w:rsid w:val="00CA5BBE"/>
    <w:rsid w:val="00CA61E8"/>
    <w:rsid w:val="00CA6F65"/>
    <w:rsid w:val="00CB1AA7"/>
    <w:rsid w:val="00CB2FCC"/>
    <w:rsid w:val="00CB4938"/>
    <w:rsid w:val="00CC03C0"/>
    <w:rsid w:val="00CC27DC"/>
    <w:rsid w:val="00CC2D5A"/>
    <w:rsid w:val="00CC4E16"/>
    <w:rsid w:val="00CC4E29"/>
    <w:rsid w:val="00CC5329"/>
    <w:rsid w:val="00CC73F1"/>
    <w:rsid w:val="00CC7CAB"/>
    <w:rsid w:val="00CC7DC9"/>
    <w:rsid w:val="00CD029A"/>
    <w:rsid w:val="00CD0630"/>
    <w:rsid w:val="00CD1C65"/>
    <w:rsid w:val="00CD1E22"/>
    <w:rsid w:val="00CD3AB5"/>
    <w:rsid w:val="00CD3D07"/>
    <w:rsid w:val="00CD43E6"/>
    <w:rsid w:val="00CD4632"/>
    <w:rsid w:val="00CD4E99"/>
    <w:rsid w:val="00CD50E2"/>
    <w:rsid w:val="00CD5B26"/>
    <w:rsid w:val="00CD66A5"/>
    <w:rsid w:val="00CD6C6D"/>
    <w:rsid w:val="00CD76A2"/>
    <w:rsid w:val="00CE07AE"/>
    <w:rsid w:val="00CE145D"/>
    <w:rsid w:val="00CE2CDF"/>
    <w:rsid w:val="00CE46A3"/>
    <w:rsid w:val="00CE4926"/>
    <w:rsid w:val="00CE5D37"/>
    <w:rsid w:val="00CE69ED"/>
    <w:rsid w:val="00CE71A5"/>
    <w:rsid w:val="00CE7E60"/>
    <w:rsid w:val="00CF11DF"/>
    <w:rsid w:val="00CF1880"/>
    <w:rsid w:val="00CF19DD"/>
    <w:rsid w:val="00CF2A11"/>
    <w:rsid w:val="00CF3DB6"/>
    <w:rsid w:val="00CF40EF"/>
    <w:rsid w:val="00CF4AF4"/>
    <w:rsid w:val="00CF519D"/>
    <w:rsid w:val="00CF589E"/>
    <w:rsid w:val="00CF5D6E"/>
    <w:rsid w:val="00CF6570"/>
    <w:rsid w:val="00CF7F96"/>
    <w:rsid w:val="00D013EE"/>
    <w:rsid w:val="00D01E1B"/>
    <w:rsid w:val="00D03522"/>
    <w:rsid w:val="00D04FB6"/>
    <w:rsid w:val="00D11578"/>
    <w:rsid w:val="00D12489"/>
    <w:rsid w:val="00D12CE1"/>
    <w:rsid w:val="00D14B56"/>
    <w:rsid w:val="00D159C9"/>
    <w:rsid w:val="00D16676"/>
    <w:rsid w:val="00D17590"/>
    <w:rsid w:val="00D17D2A"/>
    <w:rsid w:val="00D22A6C"/>
    <w:rsid w:val="00D24654"/>
    <w:rsid w:val="00D24E65"/>
    <w:rsid w:val="00D24EC7"/>
    <w:rsid w:val="00D252C1"/>
    <w:rsid w:val="00D258D6"/>
    <w:rsid w:val="00D26BFD"/>
    <w:rsid w:val="00D27ABA"/>
    <w:rsid w:val="00D313C4"/>
    <w:rsid w:val="00D3272C"/>
    <w:rsid w:val="00D32921"/>
    <w:rsid w:val="00D32CA4"/>
    <w:rsid w:val="00D33D63"/>
    <w:rsid w:val="00D34649"/>
    <w:rsid w:val="00D34A0A"/>
    <w:rsid w:val="00D356DB"/>
    <w:rsid w:val="00D35ACC"/>
    <w:rsid w:val="00D36269"/>
    <w:rsid w:val="00D36CEF"/>
    <w:rsid w:val="00D36D50"/>
    <w:rsid w:val="00D37043"/>
    <w:rsid w:val="00D37137"/>
    <w:rsid w:val="00D371E3"/>
    <w:rsid w:val="00D37232"/>
    <w:rsid w:val="00D37B6E"/>
    <w:rsid w:val="00D40E7B"/>
    <w:rsid w:val="00D41679"/>
    <w:rsid w:val="00D4191D"/>
    <w:rsid w:val="00D42192"/>
    <w:rsid w:val="00D4233B"/>
    <w:rsid w:val="00D441F1"/>
    <w:rsid w:val="00D4444E"/>
    <w:rsid w:val="00D45127"/>
    <w:rsid w:val="00D45519"/>
    <w:rsid w:val="00D45A75"/>
    <w:rsid w:val="00D46201"/>
    <w:rsid w:val="00D46C32"/>
    <w:rsid w:val="00D46D15"/>
    <w:rsid w:val="00D5095B"/>
    <w:rsid w:val="00D50FE6"/>
    <w:rsid w:val="00D52BA3"/>
    <w:rsid w:val="00D531B7"/>
    <w:rsid w:val="00D53763"/>
    <w:rsid w:val="00D545DB"/>
    <w:rsid w:val="00D546BB"/>
    <w:rsid w:val="00D55FBE"/>
    <w:rsid w:val="00D57233"/>
    <w:rsid w:val="00D6406A"/>
    <w:rsid w:val="00D66897"/>
    <w:rsid w:val="00D66E84"/>
    <w:rsid w:val="00D67241"/>
    <w:rsid w:val="00D7059A"/>
    <w:rsid w:val="00D70828"/>
    <w:rsid w:val="00D70E4C"/>
    <w:rsid w:val="00D71883"/>
    <w:rsid w:val="00D72709"/>
    <w:rsid w:val="00D729F6"/>
    <w:rsid w:val="00D73B94"/>
    <w:rsid w:val="00D74770"/>
    <w:rsid w:val="00D74B32"/>
    <w:rsid w:val="00D74D98"/>
    <w:rsid w:val="00D74FDB"/>
    <w:rsid w:val="00D7795D"/>
    <w:rsid w:val="00D80084"/>
    <w:rsid w:val="00D81735"/>
    <w:rsid w:val="00D82AE2"/>
    <w:rsid w:val="00D836C3"/>
    <w:rsid w:val="00D83989"/>
    <w:rsid w:val="00D84AEE"/>
    <w:rsid w:val="00D84FDF"/>
    <w:rsid w:val="00D85A98"/>
    <w:rsid w:val="00D90848"/>
    <w:rsid w:val="00D92318"/>
    <w:rsid w:val="00D92D7F"/>
    <w:rsid w:val="00D939F8"/>
    <w:rsid w:val="00D948D3"/>
    <w:rsid w:val="00D94AEF"/>
    <w:rsid w:val="00D9590F"/>
    <w:rsid w:val="00D96F34"/>
    <w:rsid w:val="00D96FB2"/>
    <w:rsid w:val="00D97227"/>
    <w:rsid w:val="00DA0826"/>
    <w:rsid w:val="00DA0C85"/>
    <w:rsid w:val="00DA1056"/>
    <w:rsid w:val="00DA2513"/>
    <w:rsid w:val="00DA28BA"/>
    <w:rsid w:val="00DA42B3"/>
    <w:rsid w:val="00DA4F01"/>
    <w:rsid w:val="00DA5FE5"/>
    <w:rsid w:val="00DA7C01"/>
    <w:rsid w:val="00DB13CB"/>
    <w:rsid w:val="00DB1943"/>
    <w:rsid w:val="00DB3604"/>
    <w:rsid w:val="00DB5AA9"/>
    <w:rsid w:val="00DC070D"/>
    <w:rsid w:val="00DC1903"/>
    <w:rsid w:val="00DC1EFA"/>
    <w:rsid w:val="00DC313D"/>
    <w:rsid w:val="00DC31E1"/>
    <w:rsid w:val="00DC36E2"/>
    <w:rsid w:val="00DC3F59"/>
    <w:rsid w:val="00DC453A"/>
    <w:rsid w:val="00DC5AEB"/>
    <w:rsid w:val="00DC7962"/>
    <w:rsid w:val="00DD06A1"/>
    <w:rsid w:val="00DD395E"/>
    <w:rsid w:val="00DD4676"/>
    <w:rsid w:val="00DD4915"/>
    <w:rsid w:val="00DD56E8"/>
    <w:rsid w:val="00DD7750"/>
    <w:rsid w:val="00DE07FB"/>
    <w:rsid w:val="00DE0E18"/>
    <w:rsid w:val="00DE1568"/>
    <w:rsid w:val="00DE2582"/>
    <w:rsid w:val="00DE43CF"/>
    <w:rsid w:val="00DE5EB0"/>
    <w:rsid w:val="00DE66B4"/>
    <w:rsid w:val="00DE7474"/>
    <w:rsid w:val="00DF3F65"/>
    <w:rsid w:val="00DF4E3D"/>
    <w:rsid w:val="00DF7097"/>
    <w:rsid w:val="00DF7C8D"/>
    <w:rsid w:val="00E01A58"/>
    <w:rsid w:val="00E037AD"/>
    <w:rsid w:val="00E03E3D"/>
    <w:rsid w:val="00E03F6B"/>
    <w:rsid w:val="00E06966"/>
    <w:rsid w:val="00E069C5"/>
    <w:rsid w:val="00E10F9A"/>
    <w:rsid w:val="00E1180B"/>
    <w:rsid w:val="00E13DB8"/>
    <w:rsid w:val="00E14CD4"/>
    <w:rsid w:val="00E1517B"/>
    <w:rsid w:val="00E169BA"/>
    <w:rsid w:val="00E17361"/>
    <w:rsid w:val="00E20072"/>
    <w:rsid w:val="00E20813"/>
    <w:rsid w:val="00E22653"/>
    <w:rsid w:val="00E22CF8"/>
    <w:rsid w:val="00E22DE0"/>
    <w:rsid w:val="00E23CCF"/>
    <w:rsid w:val="00E2495F"/>
    <w:rsid w:val="00E25320"/>
    <w:rsid w:val="00E25AB2"/>
    <w:rsid w:val="00E266C5"/>
    <w:rsid w:val="00E27105"/>
    <w:rsid w:val="00E3165F"/>
    <w:rsid w:val="00E31BF8"/>
    <w:rsid w:val="00E32B19"/>
    <w:rsid w:val="00E34BBB"/>
    <w:rsid w:val="00E3541C"/>
    <w:rsid w:val="00E35E08"/>
    <w:rsid w:val="00E365B9"/>
    <w:rsid w:val="00E3664A"/>
    <w:rsid w:val="00E3694F"/>
    <w:rsid w:val="00E36D0C"/>
    <w:rsid w:val="00E377F2"/>
    <w:rsid w:val="00E40367"/>
    <w:rsid w:val="00E42B60"/>
    <w:rsid w:val="00E445A0"/>
    <w:rsid w:val="00E45E6B"/>
    <w:rsid w:val="00E46171"/>
    <w:rsid w:val="00E46611"/>
    <w:rsid w:val="00E475C6"/>
    <w:rsid w:val="00E47719"/>
    <w:rsid w:val="00E505C7"/>
    <w:rsid w:val="00E506F0"/>
    <w:rsid w:val="00E510FC"/>
    <w:rsid w:val="00E513A3"/>
    <w:rsid w:val="00E516FD"/>
    <w:rsid w:val="00E5227B"/>
    <w:rsid w:val="00E52459"/>
    <w:rsid w:val="00E52727"/>
    <w:rsid w:val="00E5330F"/>
    <w:rsid w:val="00E54C86"/>
    <w:rsid w:val="00E5507E"/>
    <w:rsid w:val="00E55124"/>
    <w:rsid w:val="00E5787D"/>
    <w:rsid w:val="00E57931"/>
    <w:rsid w:val="00E57E7E"/>
    <w:rsid w:val="00E61616"/>
    <w:rsid w:val="00E62107"/>
    <w:rsid w:val="00E62AAA"/>
    <w:rsid w:val="00E637F6"/>
    <w:rsid w:val="00E63B40"/>
    <w:rsid w:val="00E64269"/>
    <w:rsid w:val="00E648E4"/>
    <w:rsid w:val="00E675E1"/>
    <w:rsid w:val="00E711DA"/>
    <w:rsid w:val="00E71353"/>
    <w:rsid w:val="00E72B72"/>
    <w:rsid w:val="00E7390C"/>
    <w:rsid w:val="00E74177"/>
    <w:rsid w:val="00E7626C"/>
    <w:rsid w:val="00E76C91"/>
    <w:rsid w:val="00E77C47"/>
    <w:rsid w:val="00E805A1"/>
    <w:rsid w:val="00E80723"/>
    <w:rsid w:val="00E80763"/>
    <w:rsid w:val="00E80B5C"/>
    <w:rsid w:val="00E80ED0"/>
    <w:rsid w:val="00E8235C"/>
    <w:rsid w:val="00E83750"/>
    <w:rsid w:val="00E83F75"/>
    <w:rsid w:val="00E8475D"/>
    <w:rsid w:val="00E84766"/>
    <w:rsid w:val="00E848AA"/>
    <w:rsid w:val="00E84E19"/>
    <w:rsid w:val="00E8740C"/>
    <w:rsid w:val="00E91C66"/>
    <w:rsid w:val="00E9200B"/>
    <w:rsid w:val="00E9274E"/>
    <w:rsid w:val="00E9451E"/>
    <w:rsid w:val="00E94CDC"/>
    <w:rsid w:val="00E95AAD"/>
    <w:rsid w:val="00E975E8"/>
    <w:rsid w:val="00EA071A"/>
    <w:rsid w:val="00EA33BB"/>
    <w:rsid w:val="00EA595A"/>
    <w:rsid w:val="00EA5EC0"/>
    <w:rsid w:val="00EA64ED"/>
    <w:rsid w:val="00EA7E69"/>
    <w:rsid w:val="00EB07D7"/>
    <w:rsid w:val="00EB26BA"/>
    <w:rsid w:val="00EB34FB"/>
    <w:rsid w:val="00EB3E9B"/>
    <w:rsid w:val="00EB41A5"/>
    <w:rsid w:val="00EB4223"/>
    <w:rsid w:val="00EB63FE"/>
    <w:rsid w:val="00EB65CC"/>
    <w:rsid w:val="00EB76B1"/>
    <w:rsid w:val="00EC080A"/>
    <w:rsid w:val="00EC1542"/>
    <w:rsid w:val="00EC2CFB"/>
    <w:rsid w:val="00EC59D8"/>
    <w:rsid w:val="00EC5C23"/>
    <w:rsid w:val="00EC6CF8"/>
    <w:rsid w:val="00EC71AA"/>
    <w:rsid w:val="00EC7F9C"/>
    <w:rsid w:val="00ED19F7"/>
    <w:rsid w:val="00ED309F"/>
    <w:rsid w:val="00ED7265"/>
    <w:rsid w:val="00ED760F"/>
    <w:rsid w:val="00EE0859"/>
    <w:rsid w:val="00EE1657"/>
    <w:rsid w:val="00EE2360"/>
    <w:rsid w:val="00EE43D4"/>
    <w:rsid w:val="00EE4FBE"/>
    <w:rsid w:val="00EE592E"/>
    <w:rsid w:val="00EE7925"/>
    <w:rsid w:val="00EF00FB"/>
    <w:rsid w:val="00EF0D82"/>
    <w:rsid w:val="00EF2AA1"/>
    <w:rsid w:val="00EF3065"/>
    <w:rsid w:val="00EF43C6"/>
    <w:rsid w:val="00EF5448"/>
    <w:rsid w:val="00EF5649"/>
    <w:rsid w:val="00EF66C1"/>
    <w:rsid w:val="00EF7544"/>
    <w:rsid w:val="00EF7E47"/>
    <w:rsid w:val="00F00F22"/>
    <w:rsid w:val="00F032A2"/>
    <w:rsid w:val="00F03656"/>
    <w:rsid w:val="00F04B62"/>
    <w:rsid w:val="00F0647D"/>
    <w:rsid w:val="00F06CF9"/>
    <w:rsid w:val="00F0765C"/>
    <w:rsid w:val="00F10033"/>
    <w:rsid w:val="00F10B41"/>
    <w:rsid w:val="00F11AD3"/>
    <w:rsid w:val="00F14F48"/>
    <w:rsid w:val="00F162AB"/>
    <w:rsid w:val="00F16914"/>
    <w:rsid w:val="00F170AE"/>
    <w:rsid w:val="00F17374"/>
    <w:rsid w:val="00F17795"/>
    <w:rsid w:val="00F21890"/>
    <w:rsid w:val="00F2223C"/>
    <w:rsid w:val="00F237B7"/>
    <w:rsid w:val="00F23800"/>
    <w:rsid w:val="00F23974"/>
    <w:rsid w:val="00F23D10"/>
    <w:rsid w:val="00F248C5"/>
    <w:rsid w:val="00F26A3B"/>
    <w:rsid w:val="00F26D0B"/>
    <w:rsid w:val="00F304F4"/>
    <w:rsid w:val="00F3332F"/>
    <w:rsid w:val="00F33752"/>
    <w:rsid w:val="00F34DAB"/>
    <w:rsid w:val="00F34E91"/>
    <w:rsid w:val="00F35884"/>
    <w:rsid w:val="00F3598A"/>
    <w:rsid w:val="00F36D17"/>
    <w:rsid w:val="00F405B2"/>
    <w:rsid w:val="00F40AF8"/>
    <w:rsid w:val="00F44A95"/>
    <w:rsid w:val="00F44DB5"/>
    <w:rsid w:val="00F45894"/>
    <w:rsid w:val="00F52375"/>
    <w:rsid w:val="00F526C2"/>
    <w:rsid w:val="00F52DC5"/>
    <w:rsid w:val="00F535E6"/>
    <w:rsid w:val="00F54239"/>
    <w:rsid w:val="00F5437C"/>
    <w:rsid w:val="00F55AF1"/>
    <w:rsid w:val="00F56053"/>
    <w:rsid w:val="00F5647A"/>
    <w:rsid w:val="00F5752F"/>
    <w:rsid w:val="00F57B62"/>
    <w:rsid w:val="00F61B58"/>
    <w:rsid w:val="00F64790"/>
    <w:rsid w:val="00F66461"/>
    <w:rsid w:val="00F66506"/>
    <w:rsid w:val="00F66CA9"/>
    <w:rsid w:val="00F7041F"/>
    <w:rsid w:val="00F70618"/>
    <w:rsid w:val="00F7191D"/>
    <w:rsid w:val="00F728B0"/>
    <w:rsid w:val="00F74BFD"/>
    <w:rsid w:val="00F7624A"/>
    <w:rsid w:val="00F763B6"/>
    <w:rsid w:val="00F80822"/>
    <w:rsid w:val="00F81274"/>
    <w:rsid w:val="00F81AD8"/>
    <w:rsid w:val="00F81DF7"/>
    <w:rsid w:val="00F81E57"/>
    <w:rsid w:val="00F8200D"/>
    <w:rsid w:val="00F830A6"/>
    <w:rsid w:val="00F83216"/>
    <w:rsid w:val="00F83370"/>
    <w:rsid w:val="00F83F84"/>
    <w:rsid w:val="00F864B6"/>
    <w:rsid w:val="00F86643"/>
    <w:rsid w:val="00F86BB5"/>
    <w:rsid w:val="00F87094"/>
    <w:rsid w:val="00F87180"/>
    <w:rsid w:val="00F91111"/>
    <w:rsid w:val="00F922F9"/>
    <w:rsid w:val="00F928ED"/>
    <w:rsid w:val="00F94069"/>
    <w:rsid w:val="00F95047"/>
    <w:rsid w:val="00F960F4"/>
    <w:rsid w:val="00F96F5E"/>
    <w:rsid w:val="00F97339"/>
    <w:rsid w:val="00F974F4"/>
    <w:rsid w:val="00FA12A7"/>
    <w:rsid w:val="00FA31BF"/>
    <w:rsid w:val="00FA5638"/>
    <w:rsid w:val="00FA7243"/>
    <w:rsid w:val="00FA7619"/>
    <w:rsid w:val="00FB3818"/>
    <w:rsid w:val="00FB40A6"/>
    <w:rsid w:val="00FB40C4"/>
    <w:rsid w:val="00FB5A6C"/>
    <w:rsid w:val="00FB7294"/>
    <w:rsid w:val="00FC0DE5"/>
    <w:rsid w:val="00FC122C"/>
    <w:rsid w:val="00FC1F78"/>
    <w:rsid w:val="00FC22DD"/>
    <w:rsid w:val="00FC23CB"/>
    <w:rsid w:val="00FC3190"/>
    <w:rsid w:val="00FC3874"/>
    <w:rsid w:val="00FC3CA7"/>
    <w:rsid w:val="00FC4488"/>
    <w:rsid w:val="00FC4F06"/>
    <w:rsid w:val="00FC68E2"/>
    <w:rsid w:val="00FC7E04"/>
    <w:rsid w:val="00FD0024"/>
    <w:rsid w:val="00FD0CAA"/>
    <w:rsid w:val="00FD0CB5"/>
    <w:rsid w:val="00FD12F8"/>
    <w:rsid w:val="00FD207C"/>
    <w:rsid w:val="00FD2450"/>
    <w:rsid w:val="00FD42EC"/>
    <w:rsid w:val="00FD6043"/>
    <w:rsid w:val="00FD6102"/>
    <w:rsid w:val="00FD64A1"/>
    <w:rsid w:val="00FD6FB4"/>
    <w:rsid w:val="00FD7294"/>
    <w:rsid w:val="00FE0575"/>
    <w:rsid w:val="00FE0CA5"/>
    <w:rsid w:val="00FE37B4"/>
    <w:rsid w:val="00FE3BD7"/>
    <w:rsid w:val="00FE3F3B"/>
    <w:rsid w:val="00FE45EC"/>
    <w:rsid w:val="00FE50AA"/>
    <w:rsid w:val="00FE57F0"/>
    <w:rsid w:val="00FE70C5"/>
    <w:rsid w:val="00FE717F"/>
    <w:rsid w:val="00FE74B9"/>
    <w:rsid w:val="00FE7AED"/>
    <w:rsid w:val="00FF00CD"/>
    <w:rsid w:val="00FF27D5"/>
    <w:rsid w:val="00FF332B"/>
    <w:rsid w:val="00FF4C95"/>
    <w:rsid w:val="00FF5665"/>
    <w:rsid w:val="00FF6563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;"/>
  <w14:docId w14:val="4008144D"/>
  <w15:chartTrackingRefBased/>
  <w15:docId w15:val="{550A5F10-D2D8-45D7-9492-A9A2F215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64A40"/>
    <w:rPr>
      <w:rFonts w:ascii="Arial" w:hAnsi="Arial"/>
      <w:sz w:val="22"/>
      <w:szCs w:val="24"/>
    </w:rPr>
  </w:style>
  <w:style w:type="paragraph" w:styleId="Nadpis1">
    <w:name w:val="heading 1"/>
    <w:aliases w:val="Muj nadpis"/>
    <w:basedOn w:val="Normln"/>
    <w:next w:val="Normln"/>
    <w:qFormat/>
    <w:rsid w:val="002B5F09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4"/>
    </w:rPr>
  </w:style>
  <w:style w:type="paragraph" w:styleId="Nadpis2">
    <w:name w:val="heading 2"/>
    <w:aliases w:val=" Char1,Char1"/>
    <w:basedOn w:val="Normln"/>
    <w:next w:val="Normln"/>
    <w:qFormat/>
    <w:rsid w:val="00F5437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5437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rsid w:val="00F5437C"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  <w:u w:val="single"/>
    </w:rPr>
  </w:style>
  <w:style w:type="paragraph" w:styleId="Nadpis5">
    <w:name w:val="heading 5"/>
    <w:basedOn w:val="Normln"/>
    <w:next w:val="Normln"/>
    <w:qFormat/>
    <w:rsid w:val="00F5437C"/>
    <w:pPr>
      <w:numPr>
        <w:ilvl w:val="4"/>
        <w:numId w:val="1"/>
      </w:numPr>
      <w:spacing w:before="240" w:after="60"/>
      <w:outlineLvl w:val="4"/>
    </w:pPr>
    <w:rPr>
      <w:bCs/>
      <w:iCs/>
      <w:szCs w:val="26"/>
      <w:u w:val="single"/>
    </w:rPr>
  </w:style>
  <w:style w:type="paragraph" w:styleId="Nadpis6">
    <w:name w:val="heading 6"/>
    <w:basedOn w:val="Normln"/>
    <w:next w:val="Normln"/>
    <w:qFormat/>
    <w:rsid w:val="00F5437C"/>
    <w:pPr>
      <w:numPr>
        <w:ilvl w:val="5"/>
        <w:numId w:val="1"/>
      </w:numPr>
      <w:spacing w:before="240" w:after="60"/>
      <w:outlineLvl w:val="5"/>
    </w:pPr>
    <w:rPr>
      <w:bCs/>
      <w:i/>
      <w:szCs w:val="22"/>
    </w:rPr>
  </w:style>
  <w:style w:type="paragraph" w:styleId="Nadpis7">
    <w:name w:val="heading 7"/>
    <w:basedOn w:val="Normln"/>
    <w:next w:val="Normln"/>
    <w:qFormat/>
    <w:rsid w:val="00F5437C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5437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5437C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zdenek">
    <w:name w:val="zdenek"/>
    <w:basedOn w:val="Normln"/>
    <w:autoRedefine/>
    <w:rsid w:val="00F5437C"/>
    <w:pPr>
      <w:framePr w:wrap="around" w:vAnchor="text" w:hAnchor="text" w:y="1"/>
    </w:pPr>
    <w:rPr>
      <w:rFonts w:cs="Arial"/>
      <w:szCs w:val="22"/>
    </w:rPr>
  </w:style>
  <w:style w:type="paragraph" w:styleId="Obsah1">
    <w:name w:val="toc 1"/>
    <w:basedOn w:val="Normln"/>
    <w:next w:val="Normln"/>
    <w:autoRedefine/>
    <w:uiPriority w:val="39"/>
    <w:rsid w:val="00F5437C"/>
  </w:style>
  <w:style w:type="character" w:styleId="Hypertextovodkaz">
    <w:name w:val="Hyperlink"/>
    <w:uiPriority w:val="99"/>
    <w:rsid w:val="00F5437C"/>
    <w:rPr>
      <w:color w:val="0000FF"/>
      <w:u w:val="single"/>
    </w:rPr>
  </w:style>
  <w:style w:type="paragraph" w:styleId="Zhlav">
    <w:name w:val="header"/>
    <w:basedOn w:val="Normln"/>
    <w:rsid w:val="001643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643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58A3"/>
  </w:style>
  <w:style w:type="paragraph" w:styleId="Zkladntextodsazen2">
    <w:name w:val="Body Text Indent 2"/>
    <w:basedOn w:val="Normln"/>
    <w:rsid w:val="00E94CDC"/>
    <w:pPr>
      <w:ind w:firstLine="708"/>
      <w:jc w:val="both"/>
    </w:pPr>
    <w:rPr>
      <w:szCs w:val="20"/>
    </w:rPr>
  </w:style>
  <w:style w:type="paragraph" w:styleId="Zkladntext2">
    <w:name w:val="Body Text 2"/>
    <w:basedOn w:val="Normln"/>
    <w:rsid w:val="00E94CDC"/>
    <w:pPr>
      <w:jc w:val="both"/>
    </w:pPr>
    <w:rPr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8551A6"/>
    <w:pPr>
      <w:ind w:left="220"/>
    </w:pPr>
  </w:style>
  <w:style w:type="paragraph" w:customStyle="1" w:styleId="Normal1">
    <w:name w:val="Normal1"/>
    <w:rsid w:val="001C21C8"/>
    <w:pPr>
      <w:tabs>
        <w:tab w:val="left" w:pos="680"/>
      </w:tabs>
      <w:suppressAutoHyphens/>
      <w:spacing w:before="240" w:after="120"/>
      <w:jc w:val="both"/>
    </w:pPr>
    <w:rPr>
      <w:kern w:val="16"/>
      <w:sz w:val="24"/>
    </w:rPr>
  </w:style>
  <w:style w:type="paragraph" w:styleId="Zkladntext">
    <w:name w:val="Body Text"/>
    <w:basedOn w:val="Normln"/>
    <w:rsid w:val="00DB3604"/>
    <w:pPr>
      <w:spacing w:after="120"/>
    </w:pPr>
  </w:style>
  <w:style w:type="paragraph" w:styleId="Obsah3">
    <w:name w:val="toc 3"/>
    <w:basedOn w:val="Normln"/>
    <w:next w:val="Normln"/>
    <w:autoRedefine/>
    <w:uiPriority w:val="39"/>
    <w:rsid w:val="000023A5"/>
    <w:pPr>
      <w:ind w:left="440"/>
    </w:pPr>
  </w:style>
  <w:style w:type="paragraph" w:styleId="Normlnweb">
    <w:name w:val="Normal (Web)"/>
    <w:basedOn w:val="Normln"/>
    <w:rsid w:val="00386593"/>
    <w:pPr>
      <w:spacing w:after="100" w:afterAutospacing="1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rsid w:val="004E2FA4"/>
    <w:pPr>
      <w:spacing w:after="120"/>
      <w:ind w:left="283"/>
    </w:pPr>
  </w:style>
  <w:style w:type="paragraph" w:styleId="Zkladntextodsazen3">
    <w:name w:val="Body Text Indent 3"/>
    <w:basedOn w:val="Normln"/>
    <w:rsid w:val="00930CE4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930CE4"/>
    <w:pPr>
      <w:autoSpaceDE w:val="0"/>
      <w:autoSpaceDN w:val="0"/>
      <w:adjustRightInd w:val="0"/>
    </w:pPr>
    <w:rPr>
      <w:rFonts w:ascii="IDNCN J+ Times" w:hAnsi="IDNCN J+ Times"/>
      <w:color w:val="000000"/>
      <w:sz w:val="24"/>
      <w:szCs w:val="24"/>
    </w:rPr>
  </w:style>
  <w:style w:type="paragraph" w:styleId="Textvbloku">
    <w:name w:val="Block Text"/>
    <w:basedOn w:val="Normln"/>
    <w:rsid w:val="00930CE4"/>
    <w:pPr>
      <w:ind w:left="60" w:right="60"/>
    </w:pPr>
    <w:rPr>
      <w:rFonts w:cs="Arial"/>
      <w:sz w:val="20"/>
      <w:szCs w:val="20"/>
    </w:rPr>
  </w:style>
  <w:style w:type="paragraph" w:styleId="Zkladntext3">
    <w:name w:val="Body Text 3"/>
    <w:basedOn w:val="Normln"/>
    <w:rsid w:val="00BA7B6C"/>
    <w:pPr>
      <w:jc w:val="both"/>
    </w:pPr>
  </w:style>
  <w:style w:type="paragraph" w:styleId="Obsah4">
    <w:name w:val="toc 4"/>
    <w:basedOn w:val="Normln"/>
    <w:next w:val="Normln"/>
    <w:autoRedefine/>
    <w:semiHidden/>
    <w:rsid w:val="008402DB"/>
    <w:pPr>
      <w:ind w:left="660"/>
    </w:pPr>
  </w:style>
  <w:style w:type="table" w:styleId="Mkatabulky">
    <w:name w:val="Table Grid"/>
    <w:basedOn w:val="Normlntabulka"/>
    <w:rsid w:val="00840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designation">
    <w:name w:val="Footer designation"/>
    <w:basedOn w:val="Zpat"/>
    <w:rsid w:val="00E169BA"/>
    <w:pPr>
      <w:tabs>
        <w:tab w:val="clear" w:pos="4536"/>
        <w:tab w:val="clear" w:pos="9072"/>
        <w:tab w:val="center" w:pos="4153"/>
        <w:tab w:val="right" w:pos="8306"/>
      </w:tabs>
    </w:pPr>
    <w:rPr>
      <w:color w:val="0000FF"/>
      <w:sz w:val="16"/>
      <w:szCs w:val="20"/>
      <w:lang w:val="en-GB" w:eastAsia="en-US"/>
    </w:rPr>
  </w:style>
  <w:style w:type="character" w:customStyle="1" w:styleId="Standard">
    <w:name w:val="Standard"/>
    <w:rsid w:val="00093B46"/>
    <w:rPr>
      <w:rFonts w:cs="Arial"/>
      <w:sz w:val="18"/>
      <w:szCs w:val="18"/>
    </w:rPr>
  </w:style>
  <w:style w:type="character" w:customStyle="1" w:styleId="Lichdky">
    <w:name w:val="Liché řdky"/>
    <w:rsid w:val="00093B46"/>
    <w:rPr>
      <w:rFonts w:cs="Arial"/>
      <w:sz w:val="18"/>
      <w:szCs w:val="18"/>
    </w:rPr>
  </w:style>
  <w:style w:type="character" w:customStyle="1" w:styleId="Suddky">
    <w:name w:val="Sudé řdky"/>
    <w:rsid w:val="00093B46"/>
    <w:rPr>
      <w:rFonts w:cs="Arial"/>
      <w:sz w:val="18"/>
      <w:szCs w:val="18"/>
    </w:rPr>
  </w:style>
  <w:style w:type="character" w:customStyle="1" w:styleId="Hlaviatabulky">
    <w:name w:val="Hlaviča tabulky"/>
    <w:rsid w:val="00093B46"/>
    <w:rPr>
      <w:rFonts w:cs="Arial"/>
      <w:b/>
      <w:bCs/>
      <w:sz w:val="18"/>
      <w:szCs w:val="18"/>
    </w:rPr>
  </w:style>
  <w:style w:type="character" w:customStyle="1" w:styleId="Nadpis">
    <w:name w:val="Nadpis"/>
    <w:rsid w:val="00C341EE"/>
    <w:rPr>
      <w:rFonts w:cs="Arial"/>
      <w:b/>
      <w:bCs/>
    </w:rPr>
  </w:style>
  <w:style w:type="character" w:customStyle="1" w:styleId="Oddline">
    <w:name w:val="Odd line"/>
    <w:rsid w:val="0054324E"/>
    <w:rPr>
      <w:rFonts w:cs="Arial"/>
      <w:sz w:val="18"/>
      <w:szCs w:val="18"/>
    </w:rPr>
  </w:style>
  <w:style w:type="character" w:customStyle="1" w:styleId="Evenline">
    <w:name w:val="Even line"/>
    <w:rsid w:val="0054324E"/>
    <w:rPr>
      <w:rFonts w:cs="Arial"/>
      <w:sz w:val="18"/>
      <w:szCs w:val="18"/>
    </w:rPr>
  </w:style>
  <w:style w:type="character" w:customStyle="1" w:styleId="Tableheader">
    <w:name w:val="Table header"/>
    <w:rsid w:val="0054324E"/>
    <w:rPr>
      <w:rFonts w:cs="Arial"/>
      <w:b/>
      <w:bCs/>
      <w:sz w:val="18"/>
      <w:szCs w:val="18"/>
    </w:rPr>
  </w:style>
  <w:style w:type="character" w:customStyle="1" w:styleId="Zvrazn">
    <w:name w:val="Zvýrazněý"/>
    <w:rsid w:val="00A14594"/>
    <w:rPr>
      <w:rFonts w:cs="MS Sans Serif"/>
      <w:sz w:val="19"/>
      <w:szCs w:val="19"/>
    </w:rPr>
  </w:style>
  <w:style w:type="character" w:customStyle="1" w:styleId="dkatabulky">
    <w:name w:val="Řdka tabulky"/>
    <w:rsid w:val="00304665"/>
    <w:rPr>
      <w:rFonts w:cs="Arial"/>
      <w:sz w:val="18"/>
      <w:szCs w:val="18"/>
    </w:rPr>
  </w:style>
  <w:style w:type="character" w:customStyle="1" w:styleId="Hlaviatabulky2">
    <w:name w:val="Hlaviča tabulky 2"/>
    <w:rsid w:val="00304665"/>
    <w:rPr>
      <w:rFonts w:cs="Arial"/>
      <w:sz w:val="16"/>
      <w:szCs w:val="16"/>
    </w:rPr>
  </w:style>
  <w:style w:type="character" w:customStyle="1" w:styleId="Patatabulky">
    <w:name w:val="Pata tabulky"/>
    <w:rsid w:val="00304665"/>
    <w:rPr>
      <w:rFonts w:cs="Arial"/>
      <w:sz w:val="16"/>
      <w:szCs w:val="16"/>
    </w:rPr>
  </w:style>
  <w:style w:type="character" w:customStyle="1" w:styleId="Patatabulky2">
    <w:name w:val="Pata tabulky 2"/>
    <w:rsid w:val="00304665"/>
    <w:rPr>
      <w:rFonts w:cs="Arial"/>
      <w:sz w:val="16"/>
      <w:szCs w:val="16"/>
    </w:rPr>
  </w:style>
  <w:style w:type="character" w:customStyle="1" w:styleId="Velknadpis">
    <w:name w:val="Velký nadpis"/>
    <w:rsid w:val="00304665"/>
    <w:rPr>
      <w:rFonts w:cs="Arial"/>
      <w:sz w:val="28"/>
      <w:szCs w:val="28"/>
    </w:rPr>
  </w:style>
  <w:style w:type="character" w:customStyle="1" w:styleId="Symboly">
    <w:name w:val="Symboly"/>
    <w:rsid w:val="00304665"/>
    <w:rPr>
      <w:rFonts w:ascii="Wingdings" w:hAnsi="Wingdings" w:cs="Wingdings"/>
      <w:sz w:val="19"/>
      <w:szCs w:val="19"/>
    </w:rPr>
  </w:style>
  <w:style w:type="character" w:customStyle="1" w:styleId="Vysvlivky-popis">
    <w:name w:val="Vysvělivky - popis"/>
    <w:rsid w:val="00304665"/>
    <w:rPr>
      <w:rFonts w:cs="Arial"/>
      <w:b/>
      <w:bCs/>
      <w:sz w:val="18"/>
      <w:szCs w:val="18"/>
    </w:rPr>
  </w:style>
  <w:style w:type="character" w:customStyle="1" w:styleId="Vysvlivky-hlavia">
    <w:name w:val="Vysvělivky - hlaviča"/>
    <w:rsid w:val="00304665"/>
    <w:rPr>
      <w:rFonts w:cs="Arial"/>
      <w:b/>
      <w:bCs/>
      <w:sz w:val="14"/>
      <w:szCs w:val="14"/>
    </w:rPr>
  </w:style>
  <w:style w:type="character" w:customStyle="1" w:styleId="Vysvetlivky-text">
    <w:name w:val="Vysvetlivky - text"/>
    <w:rsid w:val="00304665"/>
    <w:rPr>
      <w:rFonts w:cs="Arial"/>
      <w:sz w:val="14"/>
      <w:szCs w:val="14"/>
    </w:rPr>
  </w:style>
  <w:style w:type="character" w:customStyle="1" w:styleId="Popisek">
    <w:name w:val="Popisek"/>
    <w:rsid w:val="00304665"/>
    <w:rPr>
      <w:rFonts w:cs="Arial"/>
      <w:b/>
      <w:bCs/>
      <w:sz w:val="18"/>
      <w:szCs w:val="18"/>
    </w:rPr>
  </w:style>
  <w:style w:type="paragraph" w:styleId="Rozvrendokumentu">
    <w:name w:val="Rozvržení dokumentu"/>
    <w:basedOn w:val="Normln"/>
    <w:semiHidden/>
    <w:rsid w:val="005D36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SG1">
    <w:name w:val="PSG_1"/>
    <w:basedOn w:val="Normln"/>
    <w:next w:val="Normln"/>
    <w:uiPriority w:val="99"/>
    <w:rsid w:val="006253C4"/>
    <w:pPr>
      <w:keepNext/>
      <w:tabs>
        <w:tab w:val="num" w:pos="1349"/>
        <w:tab w:val="num" w:pos="1418"/>
      </w:tabs>
      <w:spacing w:before="480" w:after="240"/>
      <w:ind w:left="992" w:right="-2" w:hanging="992"/>
      <w:outlineLvl w:val="0"/>
    </w:pPr>
    <w:rPr>
      <w:rFonts w:cs="Arial"/>
      <w:b/>
      <w:bCs/>
      <w:caps/>
      <w:sz w:val="32"/>
      <w:szCs w:val="32"/>
      <w:lang w:val="en-GB" w:eastAsia="en-US"/>
    </w:rPr>
  </w:style>
  <w:style w:type="paragraph" w:customStyle="1" w:styleId="PSG2">
    <w:name w:val="PSG_2"/>
    <w:basedOn w:val="Normln"/>
    <w:next w:val="Normln"/>
    <w:uiPriority w:val="99"/>
    <w:rsid w:val="006253C4"/>
    <w:pPr>
      <w:keepNext/>
      <w:numPr>
        <w:ilvl w:val="1"/>
        <w:numId w:val="1"/>
      </w:numPr>
      <w:spacing w:before="360" w:after="160"/>
      <w:ind w:right="-2"/>
      <w:outlineLvl w:val="1"/>
    </w:pPr>
    <w:rPr>
      <w:rFonts w:cs="Arial"/>
      <w:b/>
      <w:bCs/>
      <w:sz w:val="28"/>
      <w:szCs w:val="28"/>
      <w:lang w:val="en-US" w:eastAsia="en-US"/>
    </w:rPr>
  </w:style>
  <w:style w:type="paragraph" w:customStyle="1" w:styleId="PSG3">
    <w:name w:val="PSG_3"/>
    <w:basedOn w:val="Normln"/>
    <w:next w:val="Normln"/>
    <w:uiPriority w:val="99"/>
    <w:rsid w:val="006253C4"/>
    <w:pPr>
      <w:keepNext/>
      <w:numPr>
        <w:ilvl w:val="3"/>
        <w:numId w:val="1"/>
      </w:numPr>
      <w:spacing w:before="240" w:after="240"/>
      <w:ind w:right="-2"/>
      <w:outlineLvl w:val="2"/>
    </w:pPr>
    <w:rPr>
      <w:rFonts w:cs="Arial"/>
      <w:b/>
      <w:bCs/>
      <w:sz w:val="24"/>
      <w:lang w:val="en-US" w:eastAsia="en-US"/>
    </w:rPr>
  </w:style>
  <w:style w:type="paragraph" w:customStyle="1" w:styleId="PSG4">
    <w:name w:val="PSG_4"/>
    <w:basedOn w:val="Normln"/>
    <w:next w:val="Normln"/>
    <w:uiPriority w:val="99"/>
    <w:rsid w:val="006253C4"/>
    <w:pPr>
      <w:keepNext/>
      <w:numPr>
        <w:numId w:val="2"/>
      </w:numPr>
      <w:tabs>
        <w:tab w:val="clear" w:pos="360"/>
        <w:tab w:val="num" w:pos="1418"/>
        <w:tab w:val="num" w:pos="1800"/>
        <w:tab w:val="num" w:pos="3884"/>
      </w:tabs>
      <w:spacing w:before="240" w:after="240"/>
      <w:ind w:left="992" w:right="-2" w:hanging="992"/>
      <w:outlineLvl w:val="3"/>
    </w:pPr>
    <w:rPr>
      <w:rFonts w:cs="Arial"/>
      <w:b/>
      <w:bCs/>
      <w:sz w:val="20"/>
      <w:szCs w:val="20"/>
      <w:lang w:val="en-US" w:eastAsia="en-US"/>
    </w:rPr>
  </w:style>
  <w:style w:type="paragraph" w:customStyle="1" w:styleId="PSGnormal">
    <w:name w:val="PSG_normal"/>
    <w:basedOn w:val="Normln"/>
    <w:link w:val="PSGnormalChar"/>
    <w:rsid w:val="006253C4"/>
    <w:pPr>
      <w:spacing w:before="60" w:after="60"/>
      <w:ind w:left="992"/>
      <w:jc w:val="both"/>
    </w:pPr>
    <w:rPr>
      <w:sz w:val="20"/>
      <w:szCs w:val="20"/>
      <w:lang w:val="x-none" w:eastAsia="x-none"/>
    </w:rPr>
  </w:style>
  <w:style w:type="character" w:customStyle="1" w:styleId="PSGnormalChar">
    <w:name w:val="PSG_normal Char"/>
    <w:link w:val="PSGnormal"/>
    <w:locked/>
    <w:rsid w:val="006253C4"/>
    <w:rPr>
      <w:rFonts w:ascii="Arial" w:hAnsi="Arial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527915"/>
    <w:pPr>
      <w:ind w:left="708"/>
    </w:pPr>
  </w:style>
  <w:style w:type="paragraph" w:customStyle="1" w:styleId="PSG5">
    <w:name w:val="PSG_5"/>
    <w:basedOn w:val="PSG4"/>
    <w:next w:val="PSGnormal"/>
    <w:uiPriority w:val="99"/>
    <w:semiHidden/>
    <w:rsid w:val="001644CF"/>
    <w:pPr>
      <w:numPr>
        <w:numId w:val="0"/>
      </w:numPr>
      <w:tabs>
        <w:tab w:val="clear" w:pos="1800"/>
        <w:tab w:val="clear" w:pos="3884"/>
        <w:tab w:val="num" w:pos="-7655"/>
        <w:tab w:val="num" w:pos="1418"/>
      </w:tabs>
      <w:ind w:left="992" w:right="0" w:hanging="992"/>
      <w:outlineLvl w:val="4"/>
    </w:pPr>
    <w:rPr>
      <w:lang w:val="en-GB"/>
    </w:rPr>
  </w:style>
  <w:style w:type="paragraph" w:customStyle="1" w:styleId="Tabulka1">
    <w:name w:val="Tabulka1"/>
    <w:rsid w:val="00E648E4"/>
    <w:rPr>
      <w:rFonts w:ascii="Symbol" w:eastAsia="Symbol" w:hAnsi="Symbol" w:cs="Symbol"/>
      <w:noProof/>
    </w:rPr>
  </w:style>
  <w:style w:type="character" w:styleId="Odkaznakoment">
    <w:name w:val="annotation reference"/>
    <w:rsid w:val="0047101A"/>
    <w:rPr>
      <w:sz w:val="16"/>
      <w:szCs w:val="16"/>
    </w:rPr>
  </w:style>
  <w:style w:type="paragraph" w:styleId="Textkomente">
    <w:name w:val="annotation text"/>
    <w:basedOn w:val="Normln"/>
    <w:link w:val="TextkomenteChar"/>
    <w:rsid w:val="0047101A"/>
    <w:rPr>
      <w:sz w:val="20"/>
      <w:szCs w:val="20"/>
    </w:rPr>
  </w:style>
  <w:style w:type="character" w:customStyle="1" w:styleId="TextkomenteChar">
    <w:name w:val="Text komentáře Char"/>
    <w:link w:val="Textkomente"/>
    <w:rsid w:val="0047101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47101A"/>
    <w:rPr>
      <w:b/>
      <w:bCs/>
    </w:rPr>
  </w:style>
  <w:style w:type="character" w:customStyle="1" w:styleId="PedmtkomenteChar">
    <w:name w:val="Předmět komentáře Char"/>
    <w:link w:val="Pedmtkomente"/>
    <w:rsid w:val="0047101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file:///C:\P_2007\HDE\P09%20-%20Karvin&#225;%20-%20studie,U&#344;,PSO\AKCE\LOGO\LOGOWORD.WM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d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ECD33-11BB-412C-99E5-8501098BE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66D298-34E8-4EB5-837C-3E89CA5B563B}"/>
</file>

<file path=customXml/itemProps3.xml><?xml version="1.0" encoding="utf-8"?>
<ds:datastoreItem xmlns:ds="http://schemas.openxmlformats.org/officeDocument/2006/customXml" ds:itemID="{DA95AEEC-920A-4872-AA04-9D958F1B93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1515</Words>
  <Characters>10445</Characters>
  <Application>Microsoft Office Word</Application>
  <DocSecurity>0</DocSecurity>
  <Lines>87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H&amp;D</Company>
  <LinksUpToDate>false</LinksUpToDate>
  <CharactersWithSpaces>11937</CharactersWithSpaces>
  <SharedDoc>false</SharedDoc>
  <HLinks>
    <vt:vector size="102" baseType="variant">
      <vt:variant>
        <vt:i4>1376312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_Toc89080003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_Toc89080002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_Toc89080001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_Toc89080000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_Toc89079999</vt:lpwstr>
      </vt:variant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_Toc89079998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_Toc89079997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_Toc89079996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_Toc89079995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_Toc89079994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_Toc89079993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_Toc89079992</vt:lpwstr>
      </vt:variant>
      <vt:variant>
        <vt:i4>1114168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_Toc89079991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_Toc89079990</vt:lpwstr>
      </vt:variant>
      <vt:variant>
        <vt:i4>1638457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_Toc89079989</vt:lpwstr>
      </vt:variant>
      <vt:variant>
        <vt:i4>6946912</vt:i4>
      </vt:variant>
      <vt:variant>
        <vt:i4>0</vt:i4>
      </vt:variant>
      <vt:variant>
        <vt:i4>0</vt:i4>
      </vt:variant>
      <vt:variant>
        <vt:i4>5</vt:i4>
      </vt:variant>
      <vt:variant>
        <vt:lpwstr>http://www.hde.cz/</vt:lpwstr>
      </vt:variant>
      <vt:variant>
        <vt:lpwstr/>
      </vt:variant>
      <vt:variant>
        <vt:i4>2425252</vt:i4>
      </vt:variant>
      <vt:variant>
        <vt:i4>2268</vt:i4>
      </vt:variant>
      <vt:variant>
        <vt:i4>1026</vt:i4>
      </vt:variant>
      <vt:variant>
        <vt:i4>1</vt:i4>
      </vt:variant>
      <vt:variant>
        <vt:lpwstr>C:\P_2007\HDE\P09 - Karviná - studie,UŘ,PSO\AKCE\LOGO\LOGOWORD.WMF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Zdeněk Červený</dc:creator>
  <cp:keywords/>
  <cp:lastModifiedBy>František Absolon</cp:lastModifiedBy>
  <cp:revision>4</cp:revision>
  <cp:lastPrinted>2008-12-05T13:17:00Z</cp:lastPrinted>
  <dcterms:created xsi:type="dcterms:W3CDTF">2022-09-21T09:55:00Z</dcterms:created>
  <dcterms:modified xsi:type="dcterms:W3CDTF">2022-09-21T10:08:00Z</dcterms:modified>
</cp:coreProperties>
</file>